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619" w:rsidRDefault="00A95CD5">
      <w:r>
        <w:rPr>
          <w:rFonts w:ascii="Helvetica" w:hAnsi="Helvetica" w:cs="Helvetica"/>
          <w:sz w:val="20"/>
          <w:szCs w:val="20"/>
        </w:rPr>
        <w:t>March 16, 2003 Northwest Bible Church</w:t>
      </w:r>
      <w:r>
        <w:rPr>
          <w:rFonts w:ascii="Helvetica" w:hAnsi="Helvetica" w:cs="Helvetica"/>
          <w:sz w:val="20"/>
          <w:szCs w:val="20"/>
        </w:rPr>
        <w:br/>
        <w:t>Worship Service Alan Conner</w:t>
      </w:r>
      <w:r>
        <w:rPr>
          <w:rFonts w:ascii="Helvetica" w:hAnsi="Helvetica" w:cs="Helvetica"/>
          <w:sz w:val="20"/>
          <w:szCs w:val="20"/>
        </w:rPr>
        <w:br/>
      </w:r>
      <w:r>
        <w:rPr>
          <w:rFonts w:ascii="Helvetica" w:hAnsi="Helvetica" w:cs="Helvetica"/>
          <w:sz w:val="20"/>
          <w:szCs w:val="20"/>
        </w:rPr>
        <w:br/>
        <w:t>Rom. 4:5-8</w:t>
      </w:r>
      <w:r>
        <w:rPr>
          <w:rFonts w:ascii="Helvetica" w:hAnsi="Helvetica" w:cs="Helvetica"/>
          <w:sz w:val="20"/>
          <w:szCs w:val="20"/>
        </w:rPr>
        <w:br/>
        <w:t>The Great Exchange</w:t>
      </w:r>
      <w:r>
        <w:rPr>
          <w:rFonts w:ascii="Helvetica" w:hAnsi="Helvetica" w:cs="Helvetica"/>
          <w:sz w:val="20"/>
          <w:szCs w:val="20"/>
        </w:rPr>
        <w:br/>
      </w:r>
      <w:r>
        <w:rPr>
          <w:rFonts w:ascii="Helvetica" w:hAnsi="Helvetica" w:cs="Helvetica"/>
          <w:sz w:val="20"/>
          <w:szCs w:val="20"/>
        </w:rPr>
        <w:br/>
      </w:r>
      <w:r>
        <w:rPr>
          <w:rFonts w:ascii="Arial" w:hAnsi="Arial" w:cs="Arial"/>
          <w:noProof/>
          <w:color w:val="0000FF"/>
          <w:sz w:val="20"/>
          <w:szCs w:val="20"/>
        </w:rPr>
        <w:drawing>
          <wp:inline distT="0" distB="0" distL="0" distR="0">
            <wp:extent cx="139065" cy="139065"/>
            <wp:effectExtent l="0" t="0" r="0" b="0"/>
            <wp:docPr id="2" name="Picture 2" descr="Download sermon to local driv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sermon to local driv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hyperlink r:id="rId6" w:tooltip="Listen to MP3 stream" w:history="1">
        <w:r>
          <w:rPr>
            <w:rFonts w:ascii="Arial" w:hAnsi="Arial" w:cs="Arial"/>
            <w:noProof/>
            <w:color w:val="0000FF"/>
            <w:sz w:val="20"/>
            <w:szCs w:val="20"/>
          </w:rPr>
          <w:drawing>
            <wp:inline distT="0" distB="0" distL="0" distR="0" wp14:anchorId="30E1BD44" wp14:editId="5F26B796">
              <wp:extent cx="156845" cy="156845"/>
              <wp:effectExtent l="0" t="0" r="0" b="0"/>
              <wp:docPr id="1" name="Picture 1" descr="http://archive.nwbcokc.org/file.php?id=24">
                <a:hlinkClick xmlns:a="http://schemas.openxmlformats.org/drawingml/2006/main" r:id="rId6" tooltip="&quot;Listen to MP3 stre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ve.nwbcokc.org/file.php?id=24">
                        <a:hlinkClick r:id="rId6" tooltip="&quot;Listen to MP3 stream&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roofErr w:type="gramStart"/>
        <w:r>
          <w:rPr>
            <w:rStyle w:val="Hyperlink"/>
            <w:b/>
            <w:bCs/>
          </w:rPr>
          <w:t>Listen</w:t>
        </w:r>
        <w:proofErr w:type="gramEnd"/>
        <w:r>
          <w:rPr>
            <w:rStyle w:val="Hyperlink"/>
            <w:b/>
            <w:bCs/>
          </w:rPr>
          <w:t xml:space="preserve"> to the MP3 stream</w:t>
        </w:r>
      </w:hyperlink>
      <w:r>
        <w:rPr>
          <w:rFonts w:ascii="Helvetica" w:hAnsi="Helvetica" w:cs="Helvetica"/>
          <w:sz w:val="20"/>
          <w:szCs w:val="20"/>
        </w:rPr>
        <w:br/>
      </w:r>
      <w:r>
        <w:rPr>
          <w:rFonts w:ascii="Helvetica" w:hAnsi="Helvetica" w:cs="Helvetica"/>
          <w:sz w:val="20"/>
          <w:szCs w:val="20"/>
        </w:rPr>
        <w:br/>
        <w:t>INTRO</w:t>
      </w:r>
      <w:r>
        <w:rPr>
          <w:rFonts w:ascii="Helvetica" w:hAnsi="Helvetica" w:cs="Helvetica"/>
          <w:sz w:val="20"/>
          <w:szCs w:val="20"/>
        </w:rPr>
        <w:br/>
      </w:r>
      <w:r>
        <w:rPr>
          <w:rFonts w:ascii="Helvetica" w:hAnsi="Helvetica" w:cs="Helvetica"/>
          <w:sz w:val="20"/>
          <w:szCs w:val="20"/>
        </w:rPr>
        <w:br/>
        <w:t>I. THE WITNESS OF DAVID (4:5-8).</w:t>
      </w:r>
      <w:r>
        <w:rPr>
          <w:rFonts w:ascii="Helvetica" w:hAnsi="Helvetica" w:cs="Helvetica"/>
          <w:sz w:val="20"/>
          <w:szCs w:val="20"/>
        </w:rPr>
        <w:br/>
      </w:r>
      <w:r>
        <w:rPr>
          <w:rFonts w:ascii="Helvetica" w:hAnsi="Helvetica" w:cs="Helvetica"/>
          <w:sz w:val="20"/>
          <w:szCs w:val="20"/>
        </w:rPr>
        <w:br/>
        <w:t xml:space="preserve">v. 5 - God justifies the ungodly through faith. </w:t>
      </w:r>
      <w:r>
        <w:rPr>
          <w:rFonts w:ascii="Helvetica" w:hAnsi="Helvetica" w:cs="Helvetica"/>
          <w:sz w:val="20"/>
          <w:szCs w:val="20"/>
        </w:rPr>
        <w:br/>
      </w:r>
      <w:r>
        <w:rPr>
          <w:rFonts w:ascii="Helvetica" w:hAnsi="Helvetica" w:cs="Helvetica"/>
          <w:sz w:val="20"/>
          <w:szCs w:val="20"/>
        </w:rPr>
        <w:br/>
        <w:t xml:space="preserve">v. 6 - Paul tells us that David also speaks of the blessing on the man who is justified by faith, apart from works. </w:t>
      </w:r>
      <w:r>
        <w:rPr>
          <w:rFonts w:ascii="Helvetica" w:hAnsi="Helvetica" w:cs="Helvetica"/>
          <w:sz w:val="20"/>
          <w:szCs w:val="20"/>
        </w:rPr>
        <w:br/>
      </w:r>
      <w:r>
        <w:rPr>
          <w:rFonts w:ascii="Helvetica" w:hAnsi="Helvetica" w:cs="Helvetica"/>
          <w:sz w:val="20"/>
          <w:szCs w:val="20"/>
        </w:rPr>
        <w:br/>
      </w:r>
      <w:proofErr w:type="gramStart"/>
      <w:r>
        <w:rPr>
          <w:rFonts w:ascii="Helvetica" w:hAnsi="Helvetica" w:cs="Helvetica"/>
          <w:sz w:val="20"/>
          <w:szCs w:val="20"/>
        </w:rPr>
        <w:t>vv</w:t>
      </w:r>
      <w:proofErr w:type="gramEnd"/>
      <w:r>
        <w:rPr>
          <w:rFonts w:ascii="Helvetica" w:hAnsi="Helvetica" w:cs="Helvetica"/>
          <w:sz w:val="20"/>
          <w:szCs w:val="20"/>
        </w:rPr>
        <w:t xml:space="preserve">. 7-8 Paul quotes from Psalm 32:1-2 where David is expressing his repentance and sorrow over his sins. </w:t>
      </w:r>
      <w:r>
        <w:rPr>
          <w:rFonts w:ascii="Helvetica" w:hAnsi="Helvetica" w:cs="Helvetica"/>
          <w:sz w:val="20"/>
          <w:szCs w:val="20"/>
        </w:rPr>
        <w:br/>
      </w:r>
      <w:r>
        <w:rPr>
          <w:rFonts w:ascii="Helvetica" w:hAnsi="Helvetica" w:cs="Helvetica"/>
          <w:sz w:val="20"/>
          <w:szCs w:val="20"/>
        </w:rPr>
        <w:br/>
        <w:t>1) "</w:t>
      </w:r>
      <w:proofErr w:type="gramStart"/>
      <w:r>
        <w:rPr>
          <w:rFonts w:ascii="Helvetica" w:hAnsi="Helvetica" w:cs="Helvetica"/>
          <w:sz w:val="20"/>
          <w:szCs w:val="20"/>
        </w:rPr>
        <w:t>lawless</w:t>
      </w:r>
      <w:proofErr w:type="gramEnd"/>
      <w:r>
        <w:rPr>
          <w:rFonts w:ascii="Helvetica" w:hAnsi="Helvetica" w:cs="Helvetica"/>
          <w:sz w:val="20"/>
          <w:szCs w:val="20"/>
        </w:rPr>
        <w:t xml:space="preserve"> deeds have been forgiven"- </w:t>
      </w:r>
      <w:r>
        <w:rPr>
          <w:rFonts w:ascii="Helvetica" w:hAnsi="Helvetica" w:cs="Helvetica"/>
          <w:sz w:val="20"/>
          <w:szCs w:val="20"/>
        </w:rPr>
        <w:br/>
      </w:r>
      <w:r>
        <w:rPr>
          <w:rFonts w:ascii="Helvetica" w:hAnsi="Helvetica" w:cs="Helvetica"/>
          <w:sz w:val="20"/>
          <w:szCs w:val="20"/>
        </w:rPr>
        <w:br/>
        <w:t xml:space="preserve">2) "sins have been covered"- </w:t>
      </w:r>
      <w:r>
        <w:rPr>
          <w:rFonts w:ascii="Helvetica" w:hAnsi="Helvetica" w:cs="Helvetica"/>
          <w:sz w:val="20"/>
          <w:szCs w:val="20"/>
        </w:rPr>
        <w:br/>
      </w:r>
      <w:r>
        <w:rPr>
          <w:rFonts w:ascii="Helvetica" w:hAnsi="Helvetica" w:cs="Helvetica"/>
          <w:sz w:val="20"/>
          <w:szCs w:val="20"/>
        </w:rPr>
        <w:br/>
        <w:t xml:space="preserve">3) "sin is not taken into account"- </w:t>
      </w:r>
      <w:r>
        <w:rPr>
          <w:rFonts w:ascii="Helvetica" w:hAnsi="Helvetica" w:cs="Helvetica"/>
          <w:sz w:val="20"/>
          <w:szCs w:val="20"/>
        </w:rPr>
        <w:br/>
      </w:r>
      <w:r>
        <w:rPr>
          <w:rFonts w:ascii="Helvetica" w:hAnsi="Helvetica" w:cs="Helvetica"/>
          <w:sz w:val="20"/>
          <w:szCs w:val="20"/>
        </w:rPr>
        <w:br/>
        <w:t xml:space="preserve">The Greek word for "credited" (NASB) is </w:t>
      </w:r>
      <w:proofErr w:type="spellStart"/>
      <w:r>
        <w:rPr>
          <w:rFonts w:ascii="Helvetica" w:hAnsi="Helvetica" w:cs="Helvetica"/>
          <w:sz w:val="20"/>
          <w:szCs w:val="20"/>
        </w:rPr>
        <w:t>logizomai</w:t>
      </w:r>
      <w:proofErr w:type="spellEnd"/>
      <w:r>
        <w:rPr>
          <w:rFonts w:ascii="Helvetica" w:hAnsi="Helvetica" w:cs="Helvetica"/>
          <w:sz w:val="20"/>
          <w:szCs w:val="20"/>
        </w:rPr>
        <w:t xml:space="preserve"> (</w:t>
      </w:r>
      <w:proofErr w:type="spellStart"/>
      <w:r>
        <w:rPr>
          <w:rFonts w:ascii="Helvetica" w:hAnsi="Helvetica" w:cs="Helvetica"/>
          <w:sz w:val="20"/>
          <w:szCs w:val="20"/>
        </w:rPr>
        <w:t>logizomai</w:t>
      </w:r>
      <w:proofErr w:type="spellEnd"/>
      <w:r>
        <w:rPr>
          <w:rFonts w:ascii="Helvetica" w:hAnsi="Helvetica" w:cs="Helvetica"/>
          <w:sz w:val="20"/>
          <w:szCs w:val="20"/>
        </w:rPr>
        <w:t xml:space="preserve"> ). It is a crucial word for the doctrine of justification. It occurs 40 times in the NT in various contexts, 34 are in Paul’s letters and 11 times in Romans 4 alone (vv. 3, 4, 5, 6, 8, 9, 10, 11, 22, 23, 24). In the context of justification, it can be translated "reckoned, counted, accounted, credited, </w:t>
      </w:r>
      <w:proofErr w:type="gramStart"/>
      <w:r>
        <w:rPr>
          <w:rFonts w:ascii="Helvetica" w:hAnsi="Helvetica" w:cs="Helvetica"/>
          <w:sz w:val="20"/>
          <w:szCs w:val="20"/>
        </w:rPr>
        <w:t>imputed</w:t>
      </w:r>
      <w:proofErr w:type="gramEnd"/>
      <w:r>
        <w:rPr>
          <w:rFonts w:ascii="Helvetica" w:hAnsi="Helvetica" w:cs="Helvetica"/>
          <w:sz w:val="20"/>
          <w:szCs w:val="20"/>
        </w:rPr>
        <w:t>."</w:t>
      </w:r>
      <w:r>
        <w:rPr>
          <w:rFonts w:ascii="Helvetica" w:hAnsi="Helvetica" w:cs="Helvetica"/>
          <w:sz w:val="20"/>
          <w:szCs w:val="20"/>
        </w:rPr>
        <w:br/>
      </w:r>
      <w:r>
        <w:rPr>
          <w:rFonts w:ascii="Helvetica" w:hAnsi="Helvetica" w:cs="Helvetica"/>
          <w:sz w:val="20"/>
          <w:szCs w:val="20"/>
        </w:rPr>
        <w:br/>
        <w:t xml:space="preserve">There are two main points from this passage: </w:t>
      </w:r>
      <w:r>
        <w:rPr>
          <w:rFonts w:ascii="Helvetica" w:hAnsi="Helvetica" w:cs="Helvetica"/>
          <w:sz w:val="20"/>
          <w:szCs w:val="20"/>
        </w:rPr>
        <w:br/>
      </w:r>
      <w:r>
        <w:rPr>
          <w:rFonts w:ascii="Helvetica" w:hAnsi="Helvetica" w:cs="Helvetica"/>
          <w:sz w:val="20"/>
          <w:szCs w:val="20"/>
        </w:rPr>
        <w:br/>
        <w:t>1) David was ungodly and his forgiveness was received by faith, not by works.</w:t>
      </w:r>
      <w:r>
        <w:rPr>
          <w:rFonts w:ascii="Helvetica" w:hAnsi="Helvetica" w:cs="Helvetica"/>
          <w:sz w:val="20"/>
          <w:szCs w:val="20"/>
        </w:rPr>
        <w:br/>
        <w:t xml:space="preserve">2) </w:t>
      </w:r>
      <w:proofErr w:type="gramStart"/>
      <w:r>
        <w:rPr>
          <w:rFonts w:ascii="Helvetica" w:hAnsi="Helvetica" w:cs="Helvetica"/>
          <w:sz w:val="20"/>
          <w:szCs w:val="20"/>
        </w:rPr>
        <w:t>justification</w:t>
      </w:r>
      <w:proofErr w:type="gramEnd"/>
      <w:r>
        <w:rPr>
          <w:rFonts w:ascii="Helvetica" w:hAnsi="Helvetica" w:cs="Helvetica"/>
          <w:sz w:val="20"/>
          <w:szCs w:val="20"/>
        </w:rPr>
        <w:t xml:space="preserve"> involves: credited righteousness, and non-credited sins.</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II. THE GREAT EXCHANGE OF JUSTIFICATION</w:t>
      </w:r>
      <w:r>
        <w:rPr>
          <w:rFonts w:ascii="Helvetica" w:hAnsi="Helvetica" w:cs="Helvetica"/>
          <w:sz w:val="20"/>
          <w:szCs w:val="20"/>
        </w:rPr>
        <w:br/>
      </w:r>
      <w:r>
        <w:rPr>
          <w:rFonts w:ascii="Helvetica" w:hAnsi="Helvetica" w:cs="Helvetica"/>
          <w:sz w:val="20"/>
          <w:szCs w:val="20"/>
        </w:rPr>
        <w:br/>
      </w:r>
      <w:proofErr w:type="gramStart"/>
      <w:r>
        <w:rPr>
          <w:rFonts w:ascii="Helvetica" w:hAnsi="Helvetica" w:cs="Helvetica"/>
          <w:sz w:val="20"/>
          <w:szCs w:val="20"/>
        </w:rPr>
        <w:t>These</w:t>
      </w:r>
      <w:proofErr w:type="gramEnd"/>
      <w:r>
        <w:rPr>
          <w:rFonts w:ascii="Helvetica" w:hAnsi="Helvetica" w:cs="Helvetica"/>
          <w:sz w:val="20"/>
          <w:szCs w:val="20"/>
        </w:rPr>
        <w:t xml:space="preserve"> two blessings sum up the doctrine of justification and explain to us the Great Exchange that takes place when a sinner believes in Christ for salvation.</w:t>
      </w:r>
      <w:r>
        <w:rPr>
          <w:rFonts w:ascii="Helvetica" w:hAnsi="Helvetica" w:cs="Helvetica"/>
          <w:sz w:val="20"/>
          <w:szCs w:val="20"/>
        </w:rPr>
        <w:br/>
      </w:r>
      <w:r>
        <w:rPr>
          <w:rFonts w:ascii="Helvetica" w:hAnsi="Helvetica" w:cs="Helvetica"/>
          <w:sz w:val="20"/>
          <w:szCs w:val="20"/>
        </w:rPr>
        <w:br/>
        <w:t xml:space="preserve">1) Our sin is no longer imputed to our spiritual account, because Christ bore it on the cross. </w:t>
      </w:r>
      <w:r>
        <w:rPr>
          <w:rFonts w:ascii="Helvetica" w:hAnsi="Helvetica" w:cs="Helvetica"/>
          <w:sz w:val="20"/>
          <w:szCs w:val="20"/>
        </w:rPr>
        <w:br/>
        <w:t>2) Christ’s own righteousness is imputed to our spiritual account. This is called imputed righteousness, and the sinner is declared righteous as opposed to actually being made righteous (which is the work of sanctification).</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Sinner’s legal account Christ’s legal account</w:t>
      </w:r>
      <w:r>
        <w:rPr>
          <w:rFonts w:ascii="Helvetica" w:hAnsi="Helvetica" w:cs="Helvetica"/>
          <w:sz w:val="20"/>
          <w:szCs w:val="20"/>
        </w:rPr>
        <w:br/>
      </w:r>
      <w:r>
        <w:rPr>
          <w:rFonts w:ascii="Helvetica" w:hAnsi="Helvetica" w:cs="Helvetica"/>
          <w:sz w:val="20"/>
          <w:szCs w:val="20"/>
        </w:rPr>
        <w:br/>
        <w:t>Liabilities - Sin None</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lastRenderedPageBreak/>
        <w:t>Assets- None Righteousness</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Believer’s new legal account</w:t>
      </w:r>
      <w:r>
        <w:rPr>
          <w:rFonts w:ascii="Helvetica" w:hAnsi="Helvetica" w:cs="Helvetica"/>
          <w:sz w:val="20"/>
          <w:szCs w:val="20"/>
        </w:rPr>
        <w:br/>
      </w:r>
      <w:r>
        <w:rPr>
          <w:rFonts w:ascii="Helvetica" w:hAnsi="Helvetica" w:cs="Helvetica"/>
          <w:sz w:val="20"/>
          <w:szCs w:val="20"/>
        </w:rPr>
        <w:br/>
        <w:t>Liabilities - All sins forgiven (vv. 7-8)</w:t>
      </w:r>
      <w:r>
        <w:rPr>
          <w:rFonts w:ascii="Helvetica" w:hAnsi="Helvetica" w:cs="Helvetica"/>
          <w:sz w:val="20"/>
          <w:szCs w:val="20"/>
        </w:rPr>
        <w:br/>
      </w:r>
      <w:r>
        <w:rPr>
          <w:rFonts w:ascii="Helvetica" w:hAnsi="Helvetica" w:cs="Helvetica"/>
          <w:sz w:val="20"/>
          <w:szCs w:val="20"/>
        </w:rPr>
        <w:br/>
        <w:t>Assets - Christ’s righteousness (vv. 3, 5, 6)</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What justification accomplishes for the believer is that our sins are exchanged for Christ’s righteousness. See Zech. 3:1-5; 2 Cor. 5:21</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CONCLUSION</w:t>
      </w:r>
      <w:bookmarkStart w:id="0" w:name="_GoBack"/>
      <w:bookmarkEnd w:id="0"/>
    </w:p>
    <w:sectPr w:rsidR="00685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D5"/>
    <w:rsid w:val="00685619"/>
    <w:rsid w:val="00A9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50B7D-CEE5-44EA-AE94-163469BB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5CD5"/>
    <w:rPr>
      <w:rFonts w:ascii="Arial" w:hAnsi="Arial" w:cs="Arial" w:hint="default"/>
      <w:strike w:val="0"/>
      <w:dstrike w:val="0"/>
      <w:color w:val="0000FF"/>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hive.nwbcokc.org/file.php?id=167" TargetMode="External"/><Relationship Id="rId5" Type="http://schemas.openxmlformats.org/officeDocument/2006/relationships/image" Target="media/image1.gif"/><Relationship Id="rId4" Type="http://schemas.openxmlformats.org/officeDocument/2006/relationships/hyperlink" Target="http://archive.nwbcokc.org/file.php?id=167&amp;dl=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HHC JFHQ</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1</cp:revision>
  <dcterms:created xsi:type="dcterms:W3CDTF">2014-03-31T18:20:00Z</dcterms:created>
  <dcterms:modified xsi:type="dcterms:W3CDTF">2014-03-31T18:20:00Z</dcterms:modified>
</cp:coreProperties>
</file>