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0BC8" w14:textId="77777777" w:rsidR="00873E4A" w:rsidRPr="00404E7F" w:rsidRDefault="00873E4A" w:rsidP="00873E4A">
      <w:pPr>
        <w:jc w:val="center"/>
        <w:rPr>
          <w:sz w:val="18"/>
          <w:szCs w:val="18"/>
          <w:u w:val="single"/>
        </w:rPr>
      </w:pPr>
      <w:r w:rsidRPr="00404E7F">
        <w:rPr>
          <w:sz w:val="18"/>
          <w:szCs w:val="18"/>
          <w:u w:val="single"/>
        </w:rPr>
        <w:t>Northwest Bible Church – June 15, 2014 – Worship Service – Alan Conner</w:t>
      </w:r>
    </w:p>
    <w:p w14:paraId="4F1DA849" w14:textId="77777777" w:rsidR="00873E4A" w:rsidRDefault="00873E4A" w:rsidP="00873E4A">
      <w:pPr>
        <w:jc w:val="center"/>
        <w:rPr>
          <w:b/>
          <w:sz w:val="40"/>
          <w:szCs w:val="40"/>
        </w:rPr>
      </w:pPr>
      <w:r w:rsidRPr="00404E7F">
        <w:rPr>
          <w:b/>
          <w:sz w:val="40"/>
          <w:szCs w:val="40"/>
        </w:rPr>
        <w:t>Jn. 15:1-6 part 3</w:t>
      </w:r>
    </w:p>
    <w:p w14:paraId="3FCDCDF0" w14:textId="77777777" w:rsidR="00873E4A" w:rsidRPr="00404E7F" w:rsidRDefault="00873E4A" w:rsidP="00873E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Fruitless Branches</w:t>
      </w:r>
    </w:p>
    <w:p w14:paraId="55624CB9" w14:textId="77777777" w:rsidR="00873E4A" w:rsidRDefault="00873E4A" w:rsidP="00873E4A"/>
    <w:p w14:paraId="37263B8F" w14:textId="77777777" w:rsidR="00873E4A" w:rsidRPr="00326CFB" w:rsidRDefault="00873E4A" w:rsidP="00326CFB">
      <w:pPr>
        <w:rPr>
          <w:sz w:val="22"/>
          <w:szCs w:val="22"/>
        </w:rPr>
      </w:pPr>
      <w:r w:rsidRPr="00326CFB">
        <w:rPr>
          <w:sz w:val="22"/>
          <w:szCs w:val="22"/>
        </w:rPr>
        <w:t>Intro</w:t>
      </w:r>
    </w:p>
    <w:p w14:paraId="50C7BB6F" w14:textId="77777777" w:rsidR="00873E4A" w:rsidRPr="00326CFB" w:rsidRDefault="00873E4A" w:rsidP="00873E4A">
      <w:pPr>
        <w:rPr>
          <w:sz w:val="22"/>
          <w:szCs w:val="22"/>
        </w:rPr>
      </w:pPr>
    </w:p>
    <w:p w14:paraId="196E6D0A" w14:textId="77777777" w:rsidR="00873E4A" w:rsidRPr="00326CFB" w:rsidRDefault="00873E4A" w:rsidP="00326CFB">
      <w:pPr>
        <w:rPr>
          <w:sz w:val="22"/>
          <w:szCs w:val="22"/>
        </w:rPr>
      </w:pPr>
      <w:r w:rsidRPr="00326CFB">
        <w:rPr>
          <w:b/>
          <w:sz w:val="22"/>
          <w:szCs w:val="22"/>
        </w:rPr>
        <w:t>A. THE FATHER IS THE VINEDRESSER (v. 1).</w:t>
      </w:r>
      <w:r w:rsidRPr="00326CFB">
        <w:rPr>
          <w:sz w:val="22"/>
          <w:szCs w:val="22"/>
        </w:rPr>
        <w:t xml:space="preserve"> </w:t>
      </w:r>
    </w:p>
    <w:p w14:paraId="3C59D8B2" w14:textId="77777777" w:rsidR="00873E4A" w:rsidRPr="00326CFB" w:rsidRDefault="00873E4A" w:rsidP="00873E4A">
      <w:pPr>
        <w:rPr>
          <w:sz w:val="22"/>
          <w:szCs w:val="22"/>
        </w:rPr>
      </w:pPr>
    </w:p>
    <w:p w14:paraId="5DDB0A1E" w14:textId="77777777" w:rsidR="00873E4A" w:rsidRPr="00326CFB" w:rsidRDefault="00873E4A" w:rsidP="00873E4A">
      <w:pPr>
        <w:rPr>
          <w:sz w:val="22"/>
          <w:szCs w:val="22"/>
        </w:rPr>
      </w:pPr>
    </w:p>
    <w:p w14:paraId="371FF87E" w14:textId="77777777" w:rsidR="00873E4A" w:rsidRPr="00326CFB" w:rsidRDefault="00873E4A" w:rsidP="00326CFB">
      <w:pPr>
        <w:rPr>
          <w:b/>
          <w:sz w:val="22"/>
          <w:szCs w:val="22"/>
        </w:rPr>
      </w:pPr>
      <w:r w:rsidRPr="00326CFB">
        <w:rPr>
          <w:b/>
          <w:sz w:val="22"/>
          <w:szCs w:val="22"/>
        </w:rPr>
        <w:t xml:space="preserve">B. WHO ARE THE FRUITLESS BRANCHES (vv. 2, 6).  </w:t>
      </w:r>
    </w:p>
    <w:p w14:paraId="608CBA36" w14:textId="77777777" w:rsidR="00873E4A" w:rsidRDefault="00873E4A" w:rsidP="00873E4A"/>
    <w:p w14:paraId="11D08B8D" w14:textId="77777777" w:rsidR="00873E4A" w:rsidRPr="00326CFB" w:rsidRDefault="00873E4A" w:rsidP="00326CFB">
      <w:pPr>
        <w:rPr>
          <w:sz w:val="20"/>
          <w:szCs w:val="20"/>
        </w:rPr>
      </w:pPr>
      <w:r>
        <w:tab/>
      </w:r>
      <w:r w:rsidRPr="00326CFB">
        <w:rPr>
          <w:sz w:val="20"/>
          <w:szCs w:val="20"/>
        </w:rPr>
        <w:t xml:space="preserve">1) </w:t>
      </w:r>
      <w:r w:rsidR="00326CFB" w:rsidRPr="00326CFB">
        <w:rPr>
          <w:sz w:val="20"/>
          <w:szCs w:val="20"/>
        </w:rPr>
        <w:t>Unbelieving Jews.</w:t>
      </w:r>
    </w:p>
    <w:p w14:paraId="08866336" w14:textId="77777777" w:rsidR="00873E4A" w:rsidRPr="00326CFB" w:rsidRDefault="00873E4A" w:rsidP="00873E4A">
      <w:pPr>
        <w:rPr>
          <w:sz w:val="20"/>
          <w:szCs w:val="20"/>
        </w:rPr>
      </w:pPr>
    </w:p>
    <w:p w14:paraId="2698D0EE" w14:textId="77777777" w:rsidR="00873E4A" w:rsidRPr="00326CFB" w:rsidRDefault="00873E4A" w:rsidP="00873E4A">
      <w:pPr>
        <w:rPr>
          <w:sz w:val="20"/>
          <w:szCs w:val="20"/>
        </w:rPr>
      </w:pPr>
      <w:r w:rsidRPr="00326CFB">
        <w:rPr>
          <w:sz w:val="20"/>
          <w:szCs w:val="20"/>
        </w:rPr>
        <w:tab/>
        <w:t xml:space="preserve">2) Apostate Christians. </w:t>
      </w:r>
    </w:p>
    <w:p w14:paraId="4F940AC9" w14:textId="77777777" w:rsidR="00326CFB" w:rsidRPr="00326CFB" w:rsidRDefault="00326CFB" w:rsidP="00873E4A">
      <w:pPr>
        <w:rPr>
          <w:sz w:val="20"/>
          <w:szCs w:val="20"/>
        </w:rPr>
      </w:pPr>
    </w:p>
    <w:p w14:paraId="7D6E9011" w14:textId="77777777" w:rsidR="00326CFB" w:rsidRPr="00326CFB" w:rsidRDefault="00873E4A" w:rsidP="00873E4A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  <w:r w:rsidR="00326CFB" w:rsidRPr="00326CFB">
        <w:rPr>
          <w:sz w:val="20"/>
          <w:szCs w:val="20"/>
        </w:rPr>
        <w:tab/>
      </w:r>
      <w:r w:rsidRPr="00326CFB">
        <w:rPr>
          <w:sz w:val="20"/>
          <w:szCs w:val="20"/>
          <w:u w:val="single"/>
        </w:rPr>
        <w:t>CON</w:t>
      </w:r>
      <w:r w:rsidRPr="00326CFB">
        <w:rPr>
          <w:sz w:val="20"/>
          <w:szCs w:val="20"/>
        </w:rPr>
        <w:t>:  a)</w:t>
      </w:r>
      <w:r w:rsidR="00326CFB" w:rsidRPr="00326CFB">
        <w:rPr>
          <w:sz w:val="20"/>
          <w:szCs w:val="20"/>
        </w:rPr>
        <w:t xml:space="preserve"> Jn. 6:39</w:t>
      </w:r>
    </w:p>
    <w:p w14:paraId="1599CE38" w14:textId="77777777" w:rsidR="00326CFB" w:rsidRPr="00326CFB" w:rsidRDefault="00873E4A" w:rsidP="00873E4A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</w:r>
    </w:p>
    <w:p w14:paraId="4888FF81" w14:textId="77777777" w:rsidR="00873E4A" w:rsidRPr="00326CFB" w:rsidRDefault="00326CFB" w:rsidP="00326CFB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</w:r>
      <w:r w:rsidR="00873E4A" w:rsidRPr="00326CFB">
        <w:rPr>
          <w:sz w:val="20"/>
          <w:szCs w:val="20"/>
        </w:rPr>
        <w:t xml:space="preserve">b) </w:t>
      </w:r>
      <w:r w:rsidRPr="00326CFB">
        <w:rPr>
          <w:sz w:val="20"/>
          <w:szCs w:val="20"/>
        </w:rPr>
        <w:t>Jn. 10:28-29</w:t>
      </w:r>
    </w:p>
    <w:p w14:paraId="4ABEC471" w14:textId="77777777" w:rsidR="00326CFB" w:rsidRPr="00326CFB" w:rsidRDefault="00326CFB" w:rsidP="00326CFB">
      <w:pPr>
        <w:rPr>
          <w:sz w:val="20"/>
          <w:szCs w:val="20"/>
        </w:rPr>
      </w:pPr>
    </w:p>
    <w:p w14:paraId="1382EEF5" w14:textId="77777777" w:rsidR="00326CFB" w:rsidRPr="00326CFB" w:rsidRDefault="00326CFB" w:rsidP="00326CFB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  <w:t>c) Lk. 22:32; Heb. 7:25; Phil. 1:6; 1 Jn. 3:9, etc.</w:t>
      </w:r>
    </w:p>
    <w:p w14:paraId="2115E08F" w14:textId="77777777" w:rsidR="00873E4A" w:rsidRPr="00326CFB" w:rsidRDefault="00873E4A" w:rsidP="00326CFB">
      <w:pPr>
        <w:rPr>
          <w:rFonts w:eastAsiaTheme="minorEastAsia" w:cs="Book Antiqua"/>
          <w:color w:val="000000"/>
          <w:sz w:val="20"/>
          <w:szCs w:val="20"/>
          <w:lang w:eastAsia="ja-JP"/>
        </w:rPr>
      </w:pPr>
      <w:r w:rsidRPr="00326CFB">
        <w:rPr>
          <w:sz w:val="20"/>
          <w:szCs w:val="20"/>
        </w:rPr>
        <w:tab/>
      </w:r>
    </w:p>
    <w:p w14:paraId="5F548039" w14:textId="77777777" w:rsidR="00873E4A" w:rsidRPr="00326CFB" w:rsidRDefault="00873E4A" w:rsidP="00873E4A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</w:p>
    <w:p w14:paraId="47C80657" w14:textId="77777777" w:rsidR="00873E4A" w:rsidRPr="00326CFB" w:rsidRDefault="00873E4A" w:rsidP="00326CFB">
      <w:pPr>
        <w:rPr>
          <w:sz w:val="20"/>
          <w:szCs w:val="20"/>
        </w:rPr>
      </w:pPr>
      <w:r w:rsidRPr="00326CFB">
        <w:rPr>
          <w:sz w:val="20"/>
          <w:szCs w:val="20"/>
        </w:rPr>
        <w:tab/>
        <w:t xml:space="preserve">3) Apostate false Christians. </w:t>
      </w:r>
    </w:p>
    <w:p w14:paraId="5FA80634" w14:textId="77777777" w:rsidR="00873E4A" w:rsidRPr="00326CFB" w:rsidRDefault="00873E4A" w:rsidP="00873E4A">
      <w:pPr>
        <w:rPr>
          <w:sz w:val="20"/>
          <w:szCs w:val="20"/>
        </w:rPr>
      </w:pPr>
    </w:p>
    <w:p w14:paraId="4C02E77C" w14:textId="77777777" w:rsidR="00873E4A" w:rsidRPr="00326CFB" w:rsidRDefault="00873E4A" w:rsidP="00326CFB">
      <w:pPr>
        <w:rPr>
          <w:i/>
          <w:sz w:val="20"/>
          <w:szCs w:val="20"/>
        </w:rPr>
      </w:pP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  <w:t xml:space="preserve">a) A prime example.   </w:t>
      </w:r>
    </w:p>
    <w:p w14:paraId="26775DC9" w14:textId="77777777" w:rsidR="00873E4A" w:rsidRPr="00326CFB" w:rsidRDefault="00873E4A" w:rsidP="00873E4A">
      <w:pPr>
        <w:rPr>
          <w:sz w:val="20"/>
          <w:szCs w:val="20"/>
        </w:rPr>
      </w:pPr>
    </w:p>
    <w:p w14:paraId="4C55A469" w14:textId="77777777" w:rsidR="00326CFB" w:rsidRPr="00326CFB" w:rsidRDefault="00873E4A" w:rsidP="00326CFB">
      <w:pPr>
        <w:rPr>
          <w:sz w:val="20"/>
          <w:szCs w:val="20"/>
        </w:rPr>
      </w:pPr>
      <w:r w:rsidRPr="00326CFB">
        <w:rPr>
          <w:sz w:val="20"/>
          <w:szCs w:val="20"/>
        </w:rPr>
        <w:tab/>
      </w:r>
      <w:r w:rsidRPr="00326CFB">
        <w:rPr>
          <w:sz w:val="20"/>
          <w:szCs w:val="20"/>
        </w:rPr>
        <w:tab/>
        <w:t xml:space="preserve">b) Christ’s teachings on false disciples. </w:t>
      </w:r>
    </w:p>
    <w:p w14:paraId="0C91396C" w14:textId="77777777" w:rsidR="00873E4A" w:rsidRPr="00326CFB" w:rsidRDefault="00873E4A" w:rsidP="00873E4A">
      <w:pPr>
        <w:rPr>
          <w:sz w:val="20"/>
          <w:szCs w:val="20"/>
        </w:rPr>
      </w:pPr>
    </w:p>
    <w:p w14:paraId="3A549F94" w14:textId="77777777" w:rsidR="00873E4A" w:rsidRPr="00326CFB" w:rsidRDefault="00873E4A" w:rsidP="00326C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26CFB">
        <w:rPr>
          <w:sz w:val="20"/>
          <w:szCs w:val="20"/>
        </w:rPr>
        <w:tab/>
        <w:t xml:space="preserve"> </w:t>
      </w:r>
      <w:r w:rsidRPr="00326CFB">
        <w:rPr>
          <w:sz w:val="20"/>
          <w:szCs w:val="20"/>
        </w:rPr>
        <w:tab/>
        <w:t xml:space="preserve">c) Other biblical examples. </w:t>
      </w:r>
      <w:r w:rsidRPr="00326CFB">
        <w:rPr>
          <w:rFonts w:cs="Book Antiqua"/>
          <w:color w:val="000000"/>
          <w:sz w:val="20"/>
          <w:szCs w:val="20"/>
        </w:rPr>
        <w:t xml:space="preserve"> </w:t>
      </w:r>
    </w:p>
    <w:p w14:paraId="5B7AC535" w14:textId="77777777" w:rsidR="00873E4A" w:rsidRDefault="00873E4A" w:rsidP="00873E4A">
      <w:pPr>
        <w:rPr>
          <w:rFonts w:cs="Book Antiqua"/>
          <w:color w:val="000000"/>
        </w:rPr>
      </w:pPr>
    </w:p>
    <w:p w14:paraId="0FEC774C" w14:textId="77777777" w:rsidR="00873E4A" w:rsidRDefault="00873E4A" w:rsidP="00873E4A">
      <w:pPr>
        <w:rPr>
          <w:rFonts w:cs="Book Antiqua"/>
          <w:color w:val="000000"/>
        </w:rPr>
      </w:pPr>
    </w:p>
    <w:p w14:paraId="7DA94771" w14:textId="34201619" w:rsidR="00873E4A" w:rsidRPr="00326CFB" w:rsidRDefault="00873E4A" w:rsidP="00873E4A">
      <w:pPr>
        <w:rPr>
          <w:rFonts w:cs="Book Antiqua"/>
          <w:b/>
          <w:color w:val="000000"/>
          <w:sz w:val="22"/>
          <w:szCs w:val="22"/>
        </w:rPr>
      </w:pPr>
      <w:r w:rsidRPr="00326CFB">
        <w:rPr>
          <w:rFonts w:cs="Book Antiqua"/>
          <w:b/>
          <w:color w:val="000000"/>
          <w:sz w:val="22"/>
          <w:szCs w:val="22"/>
        </w:rPr>
        <w:t xml:space="preserve">C. THE </w:t>
      </w:r>
      <w:r w:rsidR="009F627B">
        <w:rPr>
          <w:rFonts w:cs="Book Antiqua"/>
          <w:b/>
          <w:color w:val="000000"/>
          <w:sz w:val="22"/>
          <w:szCs w:val="22"/>
        </w:rPr>
        <w:t>JUDGEMENT OF</w:t>
      </w:r>
      <w:r w:rsidRPr="00326CFB">
        <w:rPr>
          <w:rFonts w:cs="Book Antiqua"/>
          <w:b/>
          <w:color w:val="000000"/>
          <w:sz w:val="22"/>
          <w:szCs w:val="22"/>
        </w:rPr>
        <w:t xml:space="preserve"> FRUITLESS BRANCHES (vv. 2, 6). </w:t>
      </w:r>
    </w:p>
    <w:p w14:paraId="6226BA07" w14:textId="77777777" w:rsidR="00873E4A" w:rsidRPr="008F6219" w:rsidRDefault="00873E4A" w:rsidP="00873E4A">
      <w:pPr>
        <w:rPr>
          <w:rFonts w:cs="Book Antiqua"/>
          <w:i/>
          <w:color w:val="000000"/>
        </w:rPr>
      </w:pPr>
      <w:r>
        <w:rPr>
          <w:rFonts w:cs="Book Antiqua"/>
          <w:color w:val="000000"/>
        </w:rPr>
        <w:tab/>
      </w:r>
    </w:p>
    <w:p w14:paraId="02BB81AD" w14:textId="77777777" w:rsidR="00873E4A" w:rsidRDefault="00873E4A" w:rsidP="00873E4A">
      <w:pPr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 w:rsidRPr="00326CFB">
        <w:rPr>
          <w:rFonts w:cs="Book Antiqua"/>
          <w:color w:val="000000"/>
          <w:sz w:val="20"/>
          <w:szCs w:val="20"/>
        </w:rPr>
        <w:t>1) “He takes [it] away” (v. 2).</w:t>
      </w:r>
    </w:p>
    <w:p w14:paraId="6E6A893C" w14:textId="77777777" w:rsidR="00326CFB" w:rsidRPr="00326CFB" w:rsidRDefault="00326CFB" w:rsidP="00873E4A">
      <w:pPr>
        <w:rPr>
          <w:rFonts w:cs="Book Antiqua"/>
          <w:color w:val="000000"/>
          <w:sz w:val="20"/>
          <w:szCs w:val="20"/>
        </w:rPr>
      </w:pPr>
      <w:bookmarkStart w:id="0" w:name="_GoBack"/>
      <w:bookmarkEnd w:id="0"/>
    </w:p>
    <w:p w14:paraId="081FB644" w14:textId="77777777" w:rsidR="00873E4A" w:rsidRDefault="00873E4A" w:rsidP="00873E4A">
      <w:pPr>
        <w:rPr>
          <w:rFonts w:cs="Book Antiqua"/>
          <w:color w:val="000000"/>
          <w:sz w:val="20"/>
          <w:szCs w:val="20"/>
        </w:rPr>
      </w:pPr>
      <w:r w:rsidRPr="00326CFB">
        <w:rPr>
          <w:rFonts w:cs="Book Antiqua"/>
          <w:color w:val="000000"/>
          <w:sz w:val="20"/>
          <w:szCs w:val="20"/>
        </w:rPr>
        <w:tab/>
        <w:t>2)</w:t>
      </w:r>
      <w:r w:rsidR="00326CFB">
        <w:rPr>
          <w:rFonts w:cs="Book Antiqua"/>
          <w:color w:val="000000"/>
          <w:sz w:val="20"/>
          <w:szCs w:val="20"/>
        </w:rPr>
        <w:t xml:space="preserve"> “He is thrown away”</w:t>
      </w:r>
      <w:r w:rsidR="002945D1">
        <w:rPr>
          <w:rFonts w:cs="Book Antiqua"/>
          <w:color w:val="000000"/>
          <w:sz w:val="20"/>
          <w:szCs w:val="20"/>
        </w:rPr>
        <w:t xml:space="preserve"> (v. 6).</w:t>
      </w:r>
    </w:p>
    <w:p w14:paraId="43A015A9" w14:textId="77777777" w:rsidR="00326CFB" w:rsidRPr="00326CFB" w:rsidRDefault="00326CFB" w:rsidP="00873E4A">
      <w:pPr>
        <w:rPr>
          <w:rFonts w:cs="Book Antiqua"/>
          <w:color w:val="000000"/>
          <w:sz w:val="20"/>
          <w:szCs w:val="20"/>
        </w:rPr>
      </w:pPr>
    </w:p>
    <w:p w14:paraId="6F6BCEC1" w14:textId="77777777" w:rsidR="00873E4A" w:rsidRDefault="00873E4A" w:rsidP="00873E4A">
      <w:pPr>
        <w:rPr>
          <w:rFonts w:cs="Book Antiqua"/>
          <w:color w:val="000000"/>
          <w:sz w:val="20"/>
          <w:szCs w:val="20"/>
        </w:rPr>
      </w:pPr>
      <w:r w:rsidRPr="00326CFB">
        <w:rPr>
          <w:rFonts w:cs="Book Antiqua"/>
          <w:color w:val="000000"/>
          <w:sz w:val="20"/>
          <w:szCs w:val="20"/>
        </w:rPr>
        <w:tab/>
        <w:t>3)</w:t>
      </w:r>
      <w:r w:rsidR="00326CFB">
        <w:rPr>
          <w:rFonts w:cs="Book Antiqua"/>
          <w:color w:val="000000"/>
          <w:sz w:val="20"/>
          <w:szCs w:val="20"/>
        </w:rPr>
        <w:t xml:space="preserve"> “He dries up”</w:t>
      </w:r>
      <w:r w:rsidR="002945D1">
        <w:rPr>
          <w:rFonts w:cs="Book Antiqua"/>
          <w:color w:val="000000"/>
          <w:sz w:val="20"/>
          <w:szCs w:val="20"/>
        </w:rPr>
        <w:t xml:space="preserve"> (v. 6). </w:t>
      </w:r>
    </w:p>
    <w:p w14:paraId="15E7C491" w14:textId="77777777" w:rsidR="00326CFB" w:rsidRPr="00326CFB" w:rsidRDefault="00326CFB" w:rsidP="00873E4A">
      <w:pPr>
        <w:rPr>
          <w:rFonts w:cs="Book Antiqua"/>
          <w:color w:val="000000"/>
          <w:sz w:val="20"/>
          <w:szCs w:val="20"/>
        </w:rPr>
      </w:pPr>
    </w:p>
    <w:p w14:paraId="776CAB4A" w14:textId="77777777" w:rsidR="00873E4A" w:rsidRDefault="00873E4A" w:rsidP="00873E4A">
      <w:pPr>
        <w:rPr>
          <w:rFonts w:cs="Book Antiqua"/>
          <w:color w:val="000000"/>
          <w:sz w:val="20"/>
          <w:szCs w:val="20"/>
        </w:rPr>
      </w:pPr>
      <w:r w:rsidRPr="00326CFB">
        <w:rPr>
          <w:rFonts w:cs="Book Antiqua"/>
          <w:color w:val="000000"/>
          <w:sz w:val="20"/>
          <w:szCs w:val="20"/>
        </w:rPr>
        <w:tab/>
        <w:t>4) “They are gathered up</w:t>
      </w:r>
      <w:r w:rsidR="00326CFB">
        <w:rPr>
          <w:rFonts w:cs="Book Antiqua"/>
          <w:color w:val="000000"/>
          <w:sz w:val="20"/>
          <w:szCs w:val="20"/>
        </w:rPr>
        <w:t>”</w:t>
      </w:r>
      <w:r w:rsidR="002945D1">
        <w:rPr>
          <w:rFonts w:cs="Book Antiqua"/>
          <w:color w:val="000000"/>
          <w:sz w:val="20"/>
          <w:szCs w:val="20"/>
        </w:rPr>
        <w:t xml:space="preserve"> (v. 6). </w:t>
      </w:r>
    </w:p>
    <w:p w14:paraId="1EF43410" w14:textId="77777777" w:rsidR="00326CFB" w:rsidRPr="00326CFB" w:rsidRDefault="00326CFB" w:rsidP="00873E4A">
      <w:pPr>
        <w:rPr>
          <w:rFonts w:cs="Book Antiqua"/>
          <w:color w:val="000000"/>
          <w:sz w:val="20"/>
          <w:szCs w:val="20"/>
        </w:rPr>
      </w:pPr>
    </w:p>
    <w:p w14:paraId="197E1F29" w14:textId="77777777" w:rsidR="00873E4A" w:rsidRPr="00326CFB" w:rsidRDefault="00873E4A" w:rsidP="00326CFB">
      <w:pPr>
        <w:rPr>
          <w:rFonts w:cs="Book Antiqua"/>
          <w:color w:val="000000"/>
          <w:sz w:val="20"/>
          <w:szCs w:val="20"/>
        </w:rPr>
      </w:pPr>
      <w:r w:rsidRPr="00326CFB">
        <w:rPr>
          <w:rFonts w:cs="Book Antiqua"/>
          <w:color w:val="000000"/>
          <w:sz w:val="20"/>
          <w:szCs w:val="20"/>
        </w:rPr>
        <w:tab/>
        <w:t xml:space="preserve">5) “They are cast into the fire and burned” (v. 6). </w:t>
      </w:r>
    </w:p>
    <w:p w14:paraId="167E171A" w14:textId="77777777" w:rsidR="00326CFB" w:rsidRDefault="00326CFB" w:rsidP="00326CFB">
      <w:pPr>
        <w:rPr>
          <w:rFonts w:cs="Book Antiqua"/>
          <w:color w:val="000000"/>
        </w:rPr>
      </w:pPr>
    </w:p>
    <w:p w14:paraId="7E49048D" w14:textId="77777777" w:rsidR="00873E4A" w:rsidRDefault="00873E4A" w:rsidP="00873E4A">
      <w:pPr>
        <w:rPr>
          <w:rFonts w:cs="Book Antiqua"/>
          <w:color w:val="000000"/>
        </w:rPr>
      </w:pPr>
    </w:p>
    <w:p w14:paraId="524099B2" w14:textId="77777777" w:rsidR="00873E4A" w:rsidRPr="00326CFB" w:rsidRDefault="00873E4A" w:rsidP="00873E4A">
      <w:pPr>
        <w:rPr>
          <w:rFonts w:cs="Book Antiqua"/>
          <w:color w:val="000000"/>
          <w:sz w:val="22"/>
          <w:szCs w:val="22"/>
        </w:rPr>
      </w:pPr>
      <w:r w:rsidRPr="00326CFB">
        <w:rPr>
          <w:rFonts w:cs="Book Antiqua"/>
          <w:color w:val="000000"/>
          <w:sz w:val="22"/>
          <w:szCs w:val="22"/>
        </w:rPr>
        <w:t>Conclusion</w:t>
      </w:r>
    </w:p>
    <w:p w14:paraId="135520E7" w14:textId="77777777" w:rsidR="00873E4A" w:rsidRDefault="00873E4A" w:rsidP="00326CFB">
      <w:pPr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14:paraId="43DBEC39" w14:textId="77777777" w:rsidR="00E236A2" w:rsidRDefault="00E236A2"/>
    <w:sectPr w:rsidR="00E236A2" w:rsidSect="00326CFB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2A49" w14:textId="77777777" w:rsidR="00326CFB" w:rsidRDefault="00326CFB" w:rsidP="00326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D1BB8" w14:textId="77777777" w:rsidR="00326CFB" w:rsidRDefault="00326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F8B2" w14:textId="77777777" w:rsidR="00326CFB" w:rsidRDefault="00326CFB" w:rsidP="00326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2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692F6" w14:textId="77777777" w:rsidR="00326CFB" w:rsidRDefault="00326C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A"/>
    <w:rsid w:val="002945D1"/>
    <w:rsid w:val="00326CFB"/>
    <w:rsid w:val="00873E4A"/>
    <w:rsid w:val="009F627B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B00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A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3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4A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3E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A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3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4A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3</cp:revision>
  <dcterms:created xsi:type="dcterms:W3CDTF">2014-06-14T18:39:00Z</dcterms:created>
  <dcterms:modified xsi:type="dcterms:W3CDTF">2014-06-14T18:55:00Z</dcterms:modified>
</cp:coreProperties>
</file>