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B6" w:rsidRDefault="00E17037" w:rsidP="009204B6">
      <w:pPr>
        <w:jc w:val="center"/>
        <w:rPr>
          <w:rFonts w:ascii="Book Antiqua" w:hAnsi="Book Antiqua"/>
          <w:i/>
          <w:sz w:val="28"/>
          <w:szCs w:val="24"/>
        </w:rPr>
      </w:pPr>
      <w:r w:rsidRPr="009204B6">
        <w:rPr>
          <w:rFonts w:ascii="Book Antiqua" w:hAnsi="Book Antiqua"/>
          <w:i/>
          <w:sz w:val="18"/>
          <w:szCs w:val="24"/>
          <w:u w:val="single"/>
        </w:rPr>
        <w:t>Northwest Bible Church – July 10, 2005                Worship Service – Alan Conner</w:t>
      </w:r>
      <w:r w:rsidRPr="009204B6">
        <w:rPr>
          <w:rFonts w:ascii="Book Antiqua" w:hAnsi="Book Antiqua"/>
          <w:i/>
          <w:sz w:val="18"/>
          <w:szCs w:val="24"/>
          <w:u w:val="single"/>
        </w:rPr>
        <w:br/>
      </w:r>
      <w:r w:rsidRPr="009204B6">
        <w:rPr>
          <w:rFonts w:ascii="Book Antiqua" w:hAnsi="Book Antiqua"/>
          <w:b/>
          <w:sz w:val="40"/>
          <w:szCs w:val="24"/>
        </w:rPr>
        <w:t>Rom. 14:13-23</w:t>
      </w:r>
      <w:r w:rsidRPr="009204B6">
        <w:rPr>
          <w:rFonts w:ascii="Book Antiqua" w:hAnsi="Book Antiqua"/>
          <w:b/>
          <w:sz w:val="40"/>
          <w:szCs w:val="24"/>
        </w:rPr>
        <w:br/>
      </w:r>
      <w:r w:rsidRPr="009204B6">
        <w:rPr>
          <w:rFonts w:ascii="Book Antiqua" w:hAnsi="Book Antiqua"/>
          <w:i/>
          <w:sz w:val="28"/>
          <w:szCs w:val="24"/>
        </w:rPr>
        <w:t>Exhortations to the Strong</w:t>
      </w:r>
    </w:p>
    <w:p w:rsidR="00007449" w:rsidRPr="00E17037" w:rsidRDefault="00E17037" w:rsidP="00E17037">
      <w:r w:rsidRPr="009204B6">
        <w:rPr>
          <w:rFonts w:ascii="Book Antiqua" w:hAnsi="Book Antiqua"/>
          <w:i/>
          <w:sz w:val="28"/>
          <w:szCs w:val="24"/>
        </w:rPr>
        <w:br/>
      </w:r>
      <w:r>
        <w:rPr>
          <w:rFonts w:ascii="Helvetica" w:hAnsi="Helvetica" w:cs="Helvetica"/>
          <w:color w:val="000000"/>
        </w:rPr>
        <w:br/>
      </w:r>
      <w:r w:rsidRPr="009204B6">
        <w:rPr>
          <w:rFonts w:ascii="Helvetica" w:hAnsi="Helvetica" w:cs="Helvetica"/>
          <w:b/>
          <w:color w:val="000000"/>
          <w:shd w:val="clear" w:color="auto" w:fill="FFFFFF"/>
        </w:rPr>
        <w:t>INTRO -</w:t>
      </w:r>
      <w:r>
        <w:rPr>
          <w:rFonts w:ascii="Helvetica" w:hAnsi="Helvetica" w:cs="Helvetica"/>
          <w:color w:val="000000"/>
          <w:shd w:val="clear" w:color="auto" w:fill="FFFFFF"/>
        </w:rPr>
        <w:t xml:space="preserve"> Paul has given us 4 reasons why we should not judge our fellow brothers over secondary issues: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 1) God has accepted him (v. 1);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 2) we have no right to judge the servant of another (v. 4);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3) each believer eats or does not eat for the Lord (v. 6);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4) each believer will stand before God (10-12).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Starting in v. 13, Paul now singles out the strong for exhortation about the weak.</w:t>
      </w:r>
      <w:r w:rsidR="009204B6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9204B6">
        <w:rPr>
          <w:rFonts w:ascii="Helvetica" w:hAnsi="Helvetica" w:cs="Helvetica"/>
          <w:b/>
          <w:color w:val="000000"/>
          <w:shd w:val="clear" w:color="auto" w:fill="FFFFFF"/>
        </w:rPr>
        <w:t>A. THE NATURE OF THE CONTROVERSY</w:t>
      </w:r>
      <w:r w:rsidRPr="009204B6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 “unclean” in v. 14 and “clean” in v. 20 indicate that Jewish ritual laws are primarily in view.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WEAK – believed that the OT ritual laws should still be practiced. MOSTLY JEWS.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STRONG – had faith to understand their liberty, they were not binding. MOSTLY GENTILES.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9204B6">
        <w:rPr>
          <w:rFonts w:ascii="Helvetica" w:hAnsi="Helvetica" w:cs="Helvetica"/>
          <w:b/>
          <w:color w:val="000000"/>
          <w:shd w:val="clear" w:color="auto" w:fill="FFFFFF"/>
        </w:rPr>
        <w:t>B. PAUL IDENTIFIES HIMSELF WITH THE STRONG    </w:t>
      </w:r>
      <w:r w:rsidRPr="009204B6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Rom. 14:14 I know and am convinced in the Lord Jesus that nothing is unclean in itself.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Rom. 14:20 All things indeed are clean.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9204B6">
        <w:rPr>
          <w:rFonts w:ascii="Helvetica" w:hAnsi="Helvetica" w:cs="Helvetica"/>
          <w:b/>
          <w:color w:val="000000"/>
          <w:shd w:val="clear" w:color="auto" w:fill="FFFFFF"/>
        </w:rPr>
        <w:t>C. WHAT DOES THE STUMBLING REFER TO?</w:t>
      </w:r>
      <w:r w:rsidRPr="009204B6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Notice the following descriptions of the potential harm that can be done to the weaker brother when the stronger brother uses his liberty: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- obstacle or stumbling block (vv. 13, 21)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- hurt (v. 15) or grieved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- destroyed (v. 15)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- tear down (v. 20)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- condemned (v. 23)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9204B6">
        <w:rPr>
          <w:rFonts w:ascii="Helvetica" w:hAnsi="Helvetica" w:cs="Helvetica"/>
          <w:b/>
          <w:color w:val="000000"/>
          <w:shd w:val="clear" w:color="auto" w:fill="FFFFFF"/>
        </w:rPr>
        <w:t>        HOW ARE WE TO INTERPRET THESE INJURIES?</w:t>
      </w:r>
      <w:r w:rsidRPr="009204B6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1) Hurting the weak brother’s conscience (v. 15).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2) This offense is very spiritually damaging to the weaker brother.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“destroy” (v. 15b) -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“tear down” (v. 20) –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“stumbling block” (vv. 13, 21) -        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“condemned” (v. 23) -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    There are two possible interpretations: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a) This person is lost. 1 Tim. 1:19-20.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b) This person is saved but spiritually devastated. 1 Cor. 5:5.</w:t>
      </w:r>
      <w:r w:rsidR="009204B6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9204B6">
        <w:rPr>
          <w:rFonts w:ascii="Helvetica" w:hAnsi="Helvetica" w:cs="Helvetica"/>
          <w:b/>
          <w:color w:val="000000"/>
          <w:shd w:val="clear" w:color="auto" w:fill="FFFFFF"/>
        </w:rPr>
        <w:t>D. WHAT MUST THE STRONGER BROTHER’S ATTITUDE BE?</w:t>
      </w:r>
      <w:r w:rsidRPr="009204B6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1) ABUSE NOT YOUR LIBERTY (Gal. 5:13).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 2) UNDERSTAND (vv. 14, 20, 23).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3) LOVE (v. 15).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4) FOCUS ON THE KINGDOM (vv. 16-18).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5) PEACE (vv. 17, 19).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6) GIVE-UP (vv. 20-21).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7) PRIVATE CONVICTION (v. 22).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</w:t>
      </w:r>
      <w:r>
        <w:rPr>
          <w:rFonts w:ascii="Helvetica" w:hAnsi="Helvetica" w:cs="Helvetica"/>
          <w:color w:val="000000"/>
        </w:rPr>
        <w:br/>
      </w:r>
      <w:r w:rsidRPr="009204B6">
        <w:rPr>
          <w:rFonts w:ascii="Helvetica" w:hAnsi="Helvetica" w:cs="Helvetica"/>
          <w:b/>
          <w:color w:val="000000"/>
          <w:shd w:val="clear" w:color="auto" w:fill="FFFFFF"/>
        </w:rPr>
        <w:t>E. WHAT MUST THE WEAKER BROTHER’S ATTITUDE BE?</w:t>
      </w:r>
      <w:r w:rsidRPr="009204B6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1) DO NOT SIN AGAINST YOUR CONSCIENCE (vv. 14, 20, 23).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2) SEEK A BETTER UNDERSTANDING OF CHRISTIAN LIBERTY.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CONCLUSION</w:t>
      </w:r>
    </w:p>
    <w:sectPr w:rsidR="00007449" w:rsidRPr="00E17037" w:rsidSect="00F9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90EB2"/>
    <w:rsid w:val="00192BFB"/>
    <w:rsid w:val="001E3CC5"/>
    <w:rsid w:val="002F237D"/>
    <w:rsid w:val="00315F7B"/>
    <w:rsid w:val="005B5AD4"/>
    <w:rsid w:val="007624E5"/>
    <w:rsid w:val="00775D61"/>
    <w:rsid w:val="008666A3"/>
    <w:rsid w:val="009204B6"/>
    <w:rsid w:val="00954D6E"/>
    <w:rsid w:val="00A90EB2"/>
    <w:rsid w:val="00B6173F"/>
    <w:rsid w:val="00C476F4"/>
    <w:rsid w:val="00D6018C"/>
    <w:rsid w:val="00DC2F40"/>
    <w:rsid w:val="00E17037"/>
    <w:rsid w:val="00EA3FD7"/>
    <w:rsid w:val="00F9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2014-08-20T19:38:00Z</dcterms:created>
  <dcterms:modified xsi:type="dcterms:W3CDTF">2014-08-20T21:26:00Z</dcterms:modified>
</cp:coreProperties>
</file>