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95" w:rsidRDefault="00F87D95" w:rsidP="00F87D95">
      <w:pPr>
        <w:pStyle w:val="ecxmsonormal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Book Antiqua" w:hAnsi="Book Antiqua" w:cs="Arial"/>
          <w:color w:val="000000"/>
          <w:sz w:val="36"/>
          <w:szCs w:val="36"/>
        </w:rPr>
        <w:t>ATTACKS AGAINST THE VIRGIN BIRTH</w:t>
      </w:r>
    </w:p>
    <w:p w:rsidR="00F87D95" w:rsidRDefault="00F87D95" w:rsidP="00F87D95">
      <w:pPr>
        <w:pStyle w:val="ecxmsonormal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Book Antiqua" w:hAnsi="Book Antiqua" w:cs="Arial"/>
          <w:color w:val="000000"/>
          <w:sz w:val="36"/>
          <w:szCs w:val="36"/>
        </w:rPr>
        <w:t> 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Intro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 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Book Antiqua" w:hAnsi="Book Antiqua" w:cs="Arial"/>
          <w:color w:val="000000"/>
          <w:sz w:val="18"/>
          <w:szCs w:val="18"/>
          <w:u w:val="single"/>
        </w:rPr>
        <w:t>ATTACK #1</w:t>
      </w:r>
      <w:r>
        <w:rPr>
          <w:rStyle w:val="apple-converted-space"/>
          <w:rFonts w:ascii="Book Antiqua" w:hAnsi="Book Antiqua" w:cs="Arial"/>
          <w:b/>
          <w:bCs/>
          <w:color w:val="000000"/>
          <w:sz w:val="18"/>
          <w:szCs w:val="18"/>
        </w:rPr>
        <w:t> </w:t>
      </w:r>
      <w:r>
        <w:rPr>
          <w:rStyle w:val="Strong"/>
          <w:rFonts w:ascii="Book Antiqua" w:hAnsi="Book Antiqua" w:cs="Arial"/>
          <w:color w:val="000000"/>
          <w:sz w:val="18"/>
          <w:szCs w:val="18"/>
        </w:rPr>
        <w:t>? The virgin birth is impossible.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 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Book Antiqua" w:hAnsi="Book Antiqua" w:cs="Arial"/>
          <w:color w:val="000000"/>
          <w:sz w:val="18"/>
          <w:szCs w:val="18"/>
          <w:u w:val="single"/>
        </w:rPr>
        <w:t>ATTACK #2</w:t>
      </w:r>
      <w:r>
        <w:rPr>
          <w:rStyle w:val="apple-converted-space"/>
          <w:rFonts w:ascii="Book Antiqua" w:hAnsi="Book Antiqua" w:cs="Arial"/>
          <w:b/>
          <w:bCs/>
          <w:color w:val="000000"/>
          <w:sz w:val="18"/>
          <w:szCs w:val="18"/>
        </w:rPr>
        <w:t> </w:t>
      </w:r>
      <w:r>
        <w:rPr>
          <w:rStyle w:val="Strong"/>
          <w:rFonts w:ascii="Book Antiqua" w:hAnsi="Book Antiqua" w:cs="Arial"/>
          <w:color w:val="000000"/>
          <w:sz w:val="18"/>
          <w:szCs w:val="18"/>
        </w:rPr>
        <w:t>- Christianity borrowed this teaching from Eastern religions.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 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1) Ancient eastern religions did hold to supernatural births for their leaders.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2) Problems with this attack: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 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a)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b)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c)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 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Book Antiqua" w:hAnsi="Book Antiqua" w:cs="Arial"/>
          <w:color w:val="000000"/>
          <w:sz w:val="18"/>
          <w:szCs w:val="18"/>
          <w:u w:val="single"/>
        </w:rPr>
        <w:t>ATTACK #3</w:t>
      </w:r>
      <w:r>
        <w:rPr>
          <w:rStyle w:val="apple-converted-space"/>
          <w:rFonts w:ascii="Book Antiqua" w:hAnsi="Book Antiqua" w:cs="Arial"/>
          <w:b/>
          <w:bCs/>
          <w:color w:val="000000"/>
          <w:sz w:val="18"/>
          <w:szCs w:val="18"/>
        </w:rPr>
        <w:t> </w:t>
      </w:r>
      <w:r>
        <w:rPr>
          <w:rStyle w:val="Strong"/>
          <w:rFonts w:ascii="Book Antiqua" w:hAnsi="Book Antiqua" w:cs="Arial"/>
          <w:color w:val="000000"/>
          <w:sz w:val="18"/>
          <w:szCs w:val="18"/>
        </w:rPr>
        <w:t>? The early Church did not hold to the virgin birth.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 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  <w:u w:val="single"/>
        </w:rPr>
        <w:t>Ignatius</w:t>
      </w:r>
      <w:r>
        <w:rPr>
          <w:rStyle w:val="apple-converted-space"/>
          <w:rFonts w:ascii="Book Antiqua" w:hAnsi="Book Antiqua" w:cs="Arial"/>
          <w:color w:val="000000"/>
          <w:sz w:val="18"/>
          <w:szCs w:val="18"/>
        </w:rPr>
        <w:t> </w:t>
      </w:r>
      <w:r>
        <w:rPr>
          <w:rFonts w:ascii="Book Antiqua" w:hAnsi="Book Antiqua" w:cs="Arial"/>
          <w:color w:val="000000"/>
          <w:sz w:val="18"/>
          <w:szCs w:val="18"/>
        </w:rPr>
        <w:t>?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  <w:u w:val="single"/>
        </w:rPr>
        <w:t>Apostles? creed</w:t>
      </w:r>
      <w:r>
        <w:rPr>
          <w:rStyle w:val="apple-converted-space"/>
          <w:rFonts w:ascii="Book Antiqua" w:hAnsi="Book Antiqua" w:cs="Arial"/>
          <w:color w:val="000000"/>
          <w:sz w:val="18"/>
          <w:szCs w:val="18"/>
        </w:rPr>
        <w:t> </w:t>
      </w:r>
      <w:r>
        <w:rPr>
          <w:rFonts w:ascii="Book Antiqua" w:hAnsi="Book Antiqua" w:cs="Arial"/>
          <w:color w:val="000000"/>
          <w:sz w:val="18"/>
          <w:szCs w:val="18"/>
        </w:rPr>
        <w:t>?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  <w:u w:val="single"/>
        </w:rPr>
        <w:t>Justin Martyr</w:t>
      </w:r>
      <w:r>
        <w:rPr>
          <w:rStyle w:val="apple-converted-space"/>
          <w:rFonts w:ascii="Book Antiqua" w:hAnsi="Book Antiqua" w:cs="Arial"/>
          <w:color w:val="000000"/>
          <w:sz w:val="18"/>
          <w:szCs w:val="18"/>
        </w:rPr>
        <w:t> </w:t>
      </w:r>
      <w:r>
        <w:rPr>
          <w:rFonts w:ascii="Book Antiqua" w:hAnsi="Book Antiqua" w:cs="Arial"/>
          <w:color w:val="000000"/>
          <w:sz w:val="18"/>
          <w:szCs w:val="18"/>
        </w:rPr>
        <w:t>-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  <w:u w:val="single"/>
        </w:rPr>
        <w:t>Nicene Creed</w:t>
      </w:r>
      <w:r>
        <w:rPr>
          <w:rStyle w:val="apple-converted-space"/>
          <w:rFonts w:ascii="Book Antiqua" w:hAnsi="Book Antiqua" w:cs="Arial"/>
          <w:color w:val="000000"/>
          <w:sz w:val="18"/>
          <w:szCs w:val="18"/>
        </w:rPr>
        <w:t> </w:t>
      </w:r>
      <w:r>
        <w:rPr>
          <w:rFonts w:ascii="Book Antiqua" w:hAnsi="Book Antiqua" w:cs="Arial"/>
          <w:color w:val="000000"/>
          <w:sz w:val="18"/>
          <w:szCs w:val="18"/>
        </w:rPr>
        <w:t>(324 AD) ?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  <w:u w:val="single"/>
        </w:rPr>
        <w:t>Council of Chalcedon</w:t>
      </w:r>
      <w:r>
        <w:rPr>
          <w:rStyle w:val="apple-converted-space"/>
          <w:rFonts w:ascii="Book Antiqua" w:hAnsi="Book Antiqua" w:cs="Arial"/>
          <w:color w:val="000000"/>
          <w:sz w:val="18"/>
          <w:szCs w:val="18"/>
        </w:rPr>
        <w:t> </w:t>
      </w:r>
      <w:r>
        <w:rPr>
          <w:rFonts w:ascii="Book Antiqua" w:hAnsi="Book Antiqua" w:cs="Arial"/>
          <w:color w:val="000000"/>
          <w:sz w:val="18"/>
          <w:szCs w:val="18"/>
        </w:rPr>
        <w:t>(451 AD) -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 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Book Antiqua" w:hAnsi="Book Antiqua" w:cs="Arial"/>
          <w:color w:val="000000"/>
          <w:sz w:val="18"/>
          <w:szCs w:val="18"/>
          <w:u w:val="single"/>
        </w:rPr>
        <w:t>ATTACK #4</w:t>
      </w:r>
      <w:r>
        <w:rPr>
          <w:rStyle w:val="apple-converted-space"/>
          <w:rFonts w:ascii="Book Antiqua" w:hAnsi="Book Antiqua" w:cs="Arial"/>
          <w:b/>
          <w:bCs/>
          <w:color w:val="000000"/>
          <w:sz w:val="18"/>
          <w:szCs w:val="18"/>
        </w:rPr>
        <w:t> </w:t>
      </w:r>
      <w:r>
        <w:rPr>
          <w:rStyle w:val="Strong"/>
          <w:rFonts w:ascii="Book Antiqua" w:hAnsi="Book Antiqua" w:cs="Arial"/>
          <w:color w:val="000000"/>
          <w:sz w:val="18"/>
          <w:szCs w:val="18"/>
        </w:rPr>
        <w:t>? The Bible has errors regarding the genealogy of Jesus.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 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lastRenderedPageBreak/>
        <w:t>A. The problem with the genealogies.</w:t>
      </w:r>
      <w:r>
        <w:rPr>
          <w:rStyle w:val="apple-converted-space"/>
          <w:rFonts w:ascii="Book Antiqua" w:hAnsi="Book Antiqua" w:cs="Arial"/>
          <w:color w:val="000000"/>
          <w:sz w:val="18"/>
          <w:szCs w:val="18"/>
        </w:rPr>
        <w:t> </w:t>
      </w:r>
      <w:r>
        <w:rPr>
          <w:rFonts w:ascii="Book Antiqua" w:hAnsi="Book Antiqua" w:cs="Arial"/>
          <w:color w:val="000000"/>
          <w:sz w:val="18"/>
          <w:szCs w:val="18"/>
          <w:u w:val="single"/>
        </w:rPr>
        <w:t>Matthew traces the geneology of Christ down through Solomon, and Luke traces it down through Nathan</w:t>
      </w:r>
      <w:r>
        <w:rPr>
          <w:rFonts w:ascii="Book Antiqua" w:hAnsi="Book Antiqua" w:cs="Arial"/>
          <w:color w:val="000000"/>
          <w:sz w:val="18"/>
          <w:szCs w:val="18"/>
        </w:rPr>
        <w:t>. The real rub is seen when</w:t>
      </w:r>
      <w:r>
        <w:rPr>
          <w:rStyle w:val="apple-converted-space"/>
          <w:rFonts w:ascii="Book Antiqua" w:hAnsi="Book Antiqua" w:cs="Arial"/>
          <w:color w:val="000000"/>
          <w:sz w:val="18"/>
          <w:szCs w:val="18"/>
        </w:rPr>
        <w:t> </w:t>
      </w:r>
      <w:r>
        <w:rPr>
          <w:rStyle w:val="Strong"/>
          <w:rFonts w:ascii="Book Antiqua" w:hAnsi="Book Antiqua" w:cs="Arial"/>
          <w:color w:val="000000"/>
          <w:sz w:val="18"/>
          <w:szCs w:val="18"/>
        </w:rPr>
        <w:t>Joseph?s father in Matthew is Jacob (Mt. 1:16), but in Luke his father is Eli</w:t>
      </w:r>
      <w:r>
        <w:rPr>
          <w:rStyle w:val="apple-converted-space"/>
          <w:rFonts w:ascii="Book Antiqua" w:hAnsi="Book Antiqua" w:cs="Arial"/>
          <w:color w:val="000000"/>
          <w:sz w:val="18"/>
          <w:szCs w:val="18"/>
        </w:rPr>
        <w:t> </w:t>
      </w:r>
      <w:r>
        <w:rPr>
          <w:rFonts w:ascii="Book Antiqua" w:hAnsi="Book Antiqua" w:cs="Arial"/>
          <w:color w:val="000000"/>
          <w:sz w:val="18"/>
          <w:szCs w:val="18"/>
        </w:rPr>
        <w:t>(Lk. 3:23).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 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B. Some solutions: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 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1) Matthew gives us the genealogy of Joseph and Luke gives us the genealogy of Mary.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Book Antiqua" w:hAnsi="Book Antiqua" w:cs="Arial"/>
          <w:color w:val="000000"/>
          <w:sz w:val="16"/>
          <w:szCs w:val="16"/>
        </w:rPr>
        <w:t> 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2) Both trace the lineage of Joseph but Matthew recorded the physical or royal descent of Joseph from Solomon, while Luke gives us his legal lineage through Nathan.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 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Book Antiqua" w:hAnsi="Book Antiqua" w:cs="Arial"/>
          <w:color w:val="000000"/>
          <w:sz w:val="18"/>
          <w:szCs w:val="18"/>
          <w:u w:val="single"/>
        </w:rPr>
        <w:t>ATTACK #5</w:t>
      </w:r>
      <w:r>
        <w:rPr>
          <w:rStyle w:val="Strong"/>
          <w:rFonts w:ascii="Book Antiqua" w:hAnsi="Book Antiqua" w:cs="Arial"/>
          <w:color w:val="000000"/>
          <w:sz w:val="18"/>
          <w:szCs w:val="18"/>
        </w:rPr>
        <w:t>? The virgin birth of Christ is not an essential doctrine.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 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The five essentials truths of Christianity.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 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*Inspiration and inerrancy of the Word of God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*Eternal Deity of Jesus Christ, the trinity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*Substitutionary atonement of Christ on the cross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*Second coming of Christ and the bodily resurrection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*Virgin birth of our Lord.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18"/>
          <w:szCs w:val="18"/>
        </w:rPr>
        <w:t> 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Book Antiqua" w:hAnsi="Book Antiqua" w:cs="Arial"/>
          <w:b/>
          <w:bCs/>
          <w:color w:val="000000"/>
          <w:sz w:val="18"/>
          <w:szCs w:val="18"/>
        </w:rPr>
        <w:t>To deny the virgin birth is to deny the _______________________.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Book Antiqua" w:hAnsi="Book Antiqua" w:cs="Arial"/>
          <w:i/>
          <w:iCs/>
          <w:color w:val="000000"/>
          <w:sz w:val="18"/>
          <w:szCs w:val="18"/>
        </w:rPr>
        <w:t>To deny the virgin birth is to deny the ___________________________</w:t>
      </w:r>
      <w:r>
        <w:rPr>
          <w:rStyle w:val="Emphasis"/>
          <w:rFonts w:ascii="Book Antiqua" w:hAnsi="Book Antiqua" w:cs="Arial"/>
          <w:color w:val="000000"/>
          <w:sz w:val="18"/>
          <w:szCs w:val="18"/>
        </w:rPr>
        <w:t>.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Book Antiqua" w:hAnsi="Book Antiqua" w:cs="Arial"/>
          <w:i/>
          <w:iCs/>
          <w:color w:val="000000"/>
          <w:sz w:val="18"/>
          <w:szCs w:val="18"/>
        </w:rPr>
        <w:t>To deny the virgin birth is to declare that Jesus had a ______________________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Book Antiqua" w:hAnsi="Book Antiqua" w:cs="Arial"/>
          <w:b/>
          <w:bCs/>
          <w:color w:val="000000"/>
          <w:sz w:val="18"/>
          <w:szCs w:val="18"/>
        </w:rPr>
        <w:t>.</w:t>
      </w:r>
    </w:p>
    <w:p w:rsidR="00F87D95" w:rsidRDefault="00F87D95" w:rsidP="00F87D95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Book Antiqua" w:hAnsi="Book Antiqua" w:cs="Arial"/>
          <w:color w:val="000000"/>
          <w:sz w:val="18"/>
          <w:szCs w:val="18"/>
        </w:rPr>
        <w:t>CONCLUSION</w:t>
      </w:r>
    </w:p>
    <w:p w:rsidR="008642D7" w:rsidRPr="00F87D95" w:rsidRDefault="00AD0A81" w:rsidP="00F87D95">
      <w:bookmarkStart w:id="0" w:name="_GoBack"/>
      <w:bookmarkEnd w:id="0"/>
    </w:p>
    <w:sectPr w:rsidR="008642D7" w:rsidRPr="00F87D95" w:rsidSect="008642D7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81" w:rsidRDefault="00AD0A81">
      <w:r>
        <w:separator/>
      </w:r>
    </w:p>
  </w:endnote>
  <w:endnote w:type="continuationSeparator" w:id="0">
    <w:p w:rsidR="00AD0A81" w:rsidRDefault="00AD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D7" w:rsidRDefault="004B0CFB" w:rsidP="008642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2D7" w:rsidRDefault="00AD0A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D7" w:rsidRDefault="004B0CFB" w:rsidP="008642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D95">
      <w:rPr>
        <w:rStyle w:val="PageNumber"/>
        <w:noProof/>
      </w:rPr>
      <w:t>2</w:t>
    </w:r>
    <w:r>
      <w:rPr>
        <w:rStyle w:val="PageNumber"/>
      </w:rPr>
      <w:fldChar w:fldCharType="end"/>
    </w:r>
  </w:p>
  <w:p w:rsidR="008642D7" w:rsidRDefault="00AD0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81" w:rsidRDefault="00AD0A81">
      <w:r>
        <w:separator/>
      </w:r>
    </w:p>
  </w:footnote>
  <w:footnote w:type="continuationSeparator" w:id="0">
    <w:p w:rsidR="00AD0A81" w:rsidRDefault="00AD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4B0CFB"/>
    <w:rsid w:val="008D4F42"/>
    <w:rsid w:val="00AD0A81"/>
    <w:rsid w:val="00E236A2"/>
    <w:rsid w:val="00F8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3A50DEF-3BBC-46C5-AB71-E07A2FF6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2D7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642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42D7"/>
  </w:style>
  <w:style w:type="paragraph" w:customStyle="1" w:styleId="ecxmsonormal">
    <w:name w:val="ecxmsonormal"/>
    <w:basedOn w:val="Normal"/>
    <w:rsid w:val="00F87D9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F87D95"/>
    <w:rPr>
      <w:b/>
      <w:bCs/>
    </w:rPr>
  </w:style>
  <w:style w:type="character" w:customStyle="1" w:styleId="apple-converted-space">
    <w:name w:val="apple-converted-space"/>
    <w:basedOn w:val="DefaultParagraphFont"/>
    <w:rsid w:val="00F87D95"/>
  </w:style>
  <w:style w:type="character" w:styleId="Emphasis">
    <w:name w:val="Emphasis"/>
    <w:basedOn w:val="DefaultParagraphFont"/>
    <w:uiPriority w:val="20"/>
    <w:qFormat/>
    <w:rsid w:val="00F87D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May 5, 2009 – Worship Service - Alan Conner </vt:lpstr>
    </vt:vector>
  </TitlesOfParts>
  <Company>HHC JFHQ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May 5, 2009 – Worship Service - Alan Conner</dc:title>
  <dc:subject/>
  <dc:creator>Alan Conner</dc:creator>
  <cp:keywords/>
  <cp:lastModifiedBy>Randall, Jon C SSG MIL USA</cp:lastModifiedBy>
  <cp:revision>2</cp:revision>
  <dcterms:created xsi:type="dcterms:W3CDTF">2014-10-14T20:01:00Z</dcterms:created>
  <dcterms:modified xsi:type="dcterms:W3CDTF">2014-10-14T20:01:00Z</dcterms:modified>
</cp:coreProperties>
</file>