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53" w:rsidRPr="00082E17" w:rsidRDefault="009258FF" w:rsidP="006B7553">
      <w:pPr>
        <w:jc w:val="center"/>
        <w:rPr>
          <w:sz w:val="18"/>
          <w:u w:val="single"/>
        </w:rPr>
      </w:pPr>
      <w:bookmarkStart w:id="0" w:name="_GoBack"/>
      <w:bookmarkEnd w:id="0"/>
      <w:r w:rsidRPr="00082E17">
        <w:rPr>
          <w:sz w:val="18"/>
          <w:u w:val="single"/>
        </w:rPr>
        <w:t xml:space="preserve">Northwest Bible Church – Feb. 13, 2011 – Worship Service - </w:t>
      </w:r>
      <w:r w:rsidRPr="00082E17">
        <w:rPr>
          <w:sz w:val="18"/>
          <w:u w:val="single"/>
        </w:rPr>
        <w:fldChar w:fldCharType="begin"/>
      </w:r>
      <w:r w:rsidRPr="00082E17">
        <w:rPr>
          <w:sz w:val="18"/>
          <w:u w:val="single"/>
        </w:rPr>
        <w:instrText xml:space="preserve"> CONTACT _Con-3B8A54781 \c \s \l </w:instrText>
      </w:r>
      <w:r w:rsidRPr="00082E17">
        <w:rPr>
          <w:sz w:val="18"/>
          <w:u w:val="single"/>
        </w:rPr>
        <w:fldChar w:fldCharType="separate"/>
      </w:r>
      <w:r w:rsidRPr="006B7553">
        <w:rPr>
          <w:noProof/>
          <w:sz w:val="18"/>
          <w:u w:val="single"/>
        </w:rPr>
        <w:t>Alan Conner</w:t>
      </w:r>
      <w:r w:rsidRPr="00082E17">
        <w:rPr>
          <w:sz w:val="18"/>
          <w:u w:val="single"/>
        </w:rPr>
        <w:fldChar w:fldCharType="end"/>
      </w:r>
    </w:p>
    <w:p w:rsidR="006B7553" w:rsidRPr="00082E17" w:rsidRDefault="009258FF" w:rsidP="006B7553">
      <w:pPr>
        <w:jc w:val="center"/>
        <w:rPr>
          <w:b/>
          <w:sz w:val="40"/>
        </w:rPr>
      </w:pPr>
      <w:r w:rsidRPr="00082E17">
        <w:rPr>
          <w:b/>
          <w:sz w:val="40"/>
        </w:rPr>
        <w:t>Heb. 12:14-17</w:t>
      </w:r>
    </w:p>
    <w:p w:rsidR="006B7553" w:rsidRPr="00082E17" w:rsidRDefault="009258FF" w:rsidP="006B7553">
      <w:pPr>
        <w:jc w:val="center"/>
        <w:rPr>
          <w:i/>
          <w:sz w:val="28"/>
        </w:rPr>
      </w:pPr>
      <w:r w:rsidRPr="00082E17">
        <w:rPr>
          <w:i/>
          <w:sz w:val="28"/>
        </w:rPr>
        <w:t>The Necessity of Holiness</w:t>
      </w:r>
    </w:p>
    <w:p w:rsidR="006B7553" w:rsidRPr="00082E17" w:rsidRDefault="009258FF" w:rsidP="006B7553">
      <w:pPr>
        <w:jc w:val="center"/>
        <w:rPr>
          <w:i/>
          <w:sz w:val="28"/>
        </w:rPr>
      </w:pPr>
    </w:p>
    <w:p w:rsidR="006B7553" w:rsidRPr="006B7553" w:rsidRDefault="009258FF" w:rsidP="006B7553">
      <w:pPr>
        <w:rPr>
          <w:sz w:val="22"/>
        </w:rPr>
      </w:pPr>
      <w:r w:rsidRPr="006B7553">
        <w:rPr>
          <w:sz w:val="22"/>
        </w:rPr>
        <w:t>Intro</w:t>
      </w:r>
    </w:p>
    <w:p w:rsidR="006B7553" w:rsidRPr="006B7553" w:rsidRDefault="009258FF" w:rsidP="006B7553">
      <w:pPr>
        <w:rPr>
          <w:sz w:val="22"/>
        </w:rPr>
      </w:pPr>
    </w:p>
    <w:p w:rsidR="006B7553" w:rsidRPr="006B7553" w:rsidRDefault="009258FF" w:rsidP="006B7553">
      <w:pPr>
        <w:rPr>
          <w:b/>
          <w:sz w:val="22"/>
        </w:rPr>
      </w:pPr>
      <w:r w:rsidRPr="006B7553">
        <w:rPr>
          <w:b/>
          <w:sz w:val="22"/>
        </w:rPr>
        <w:t>A. THE PURSUIT OF THE BELIEVER (v. 14).</w:t>
      </w:r>
    </w:p>
    <w:p w:rsidR="006B7553" w:rsidRPr="00082E17" w:rsidRDefault="009258FF" w:rsidP="006B7553"/>
    <w:p w:rsidR="006B7553" w:rsidRPr="006B7553" w:rsidRDefault="009258FF" w:rsidP="006B7553">
      <w:pPr>
        <w:rPr>
          <w:sz w:val="20"/>
        </w:rPr>
      </w:pPr>
      <w:r w:rsidRPr="00082E17">
        <w:tab/>
      </w:r>
      <w:r w:rsidRPr="006B7553">
        <w:rPr>
          <w:sz w:val="20"/>
        </w:rPr>
        <w:t xml:space="preserve">1) Peace.   </w:t>
      </w:r>
    </w:p>
    <w:p w:rsidR="006B7553" w:rsidRPr="006B7553" w:rsidRDefault="009258FF" w:rsidP="006B7553">
      <w:pPr>
        <w:rPr>
          <w:sz w:val="20"/>
        </w:rPr>
      </w:pPr>
    </w:p>
    <w:p w:rsidR="006B7553" w:rsidRPr="006B7553" w:rsidRDefault="009258FF" w:rsidP="006B7553">
      <w:pPr>
        <w:rPr>
          <w:sz w:val="20"/>
        </w:rPr>
      </w:pPr>
    </w:p>
    <w:p w:rsidR="006B7553" w:rsidRPr="006B7553" w:rsidRDefault="009258FF" w:rsidP="006B7553">
      <w:pPr>
        <w:rPr>
          <w:sz w:val="20"/>
        </w:rPr>
      </w:pPr>
      <w:r w:rsidRPr="006B7553">
        <w:rPr>
          <w:sz w:val="20"/>
        </w:rPr>
        <w:tab/>
        <w:t>2) Holiness</w:t>
      </w:r>
    </w:p>
    <w:p w:rsidR="006B7553" w:rsidRPr="006B7553" w:rsidRDefault="009258FF" w:rsidP="006B7553">
      <w:pPr>
        <w:rPr>
          <w:i/>
          <w:sz w:val="20"/>
        </w:rPr>
      </w:pPr>
      <w:r w:rsidRPr="006B7553">
        <w:rPr>
          <w:sz w:val="20"/>
        </w:rPr>
        <w:tab/>
      </w:r>
      <w:r w:rsidRPr="006B7553">
        <w:rPr>
          <w:sz w:val="20"/>
        </w:rPr>
        <w:tab/>
      </w:r>
    </w:p>
    <w:p w:rsidR="006B7553" w:rsidRPr="006B7553" w:rsidRDefault="009258FF" w:rsidP="006B7553">
      <w:pPr>
        <w:rPr>
          <w:i/>
          <w:sz w:val="20"/>
        </w:rPr>
      </w:pPr>
      <w:r w:rsidRPr="006B7553">
        <w:rPr>
          <w:sz w:val="20"/>
        </w:rPr>
        <w:tab/>
      </w:r>
      <w:r w:rsidRPr="006B7553">
        <w:rPr>
          <w:sz w:val="20"/>
        </w:rPr>
        <w:tab/>
        <w:t>a) What is holiness?</w:t>
      </w:r>
      <w:r w:rsidRPr="006B7553">
        <w:rPr>
          <w:i/>
          <w:sz w:val="20"/>
        </w:rPr>
        <w:t xml:space="preserve"> </w:t>
      </w:r>
    </w:p>
    <w:p w:rsidR="006B7553" w:rsidRPr="006B7553" w:rsidRDefault="009258FF" w:rsidP="006B7553">
      <w:pPr>
        <w:rPr>
          <w:sz w:val="20"/>
        </w:rPr>
      </w:pPr>
    </w:p>
    <w:p w:rsidR="006B7553" w:rsidRPr="006B7553" w:rsidRDefault="009258FF" w:rsidP="006B7553">
      <w:pPr>
        <w:rPr>
          <w:sz w:val="20"/>
        </w:rPr>
      </w:pPr>
    </w:p>
    <w:p w:rsidR="006B7553" w:rsidRPr="006B7553" w:rsidRDefault="009258FF" w:rsidP="006B7553">
      <w:pPr>
        <w:rPr>
          <w:sz w:val="20"/>
        </w:rPr>
      </w:pPr>
      <w:r w:rsidRPr="006B7553">
        <w:rPr>
          <w:sz w:val="20"/>
        </w:rPr>
        <w:tab/>
      </w:r>
      <w:r w:rsidRPr="006B7553">
        <w:rPr>
          <w:sz w:val="20"/>
        </w:rPr>
        <w:tab/>
      </w:r>
      <w:r w:rsidRPr="006B7553">
        <w:rPr>
          <w:sz w:val="20"/>
        </w:rPr>
        <w:t xml:space="preserve">b) Why is it necessary? </w:t>
      </w:r>
    </w:p>
    <w:p w:rsidR="006B7553" w:rsidRPr="006B7553" w:rsidRDefault="009258FF" w:rsidP="006B7553">
      <w:pPr>
        <w:rPr>
          <w:sz w:val="20"/>
        </w:rPr>
      </w:pPr>
    </w:p>
    <w:p w:rsidR="006B7553" w:rsidRPr="006B7553" w:rsidRDefault="009258FF" w:rsidP="006B7553">
      <w:pPr>
        <w:rPr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  <w:r w:rsidRPr="006B7553">
        <w:rPr>
          <w:sz w:val="20"/>
        </w:rPr>
        <w:tab/>
      </w:r>
      <w:r w:rsidRPr="006B7553">
        <w:rPr>
          <w:sz w:val="20"/>
        </w:rPr>
        <w:tab/>
        <w:t>c) How do we pursue it</w:t>
      </w:r>
      <w:r w:rsidRPr="006B7553">
        <w:rPr>
          <w:color w:val="000000"/>
          <w:sz w:val="20"/>
        </w:rPr>
        <w:t>?</w:t>
      </w: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082E17" w:rsidRDefault="009258FF" w:rsidP="006B7553">
      <w:pPr>
        <w:rPr>
          <w:color w:val="000000"/>
        </w:rPr>
      </w:pPr>
    </w:p>
    <w:p w:rsidR="006B7553" w:rsidRPr="006B7553" w:rsidRDefault="009258FF" w:rsidP="006B7553">
      <w:pPr>
        <w:rPr>
          <w:b/>
          <w:color w:val="000000"/>
          <w:sz w:val="22"/>
        </w:rPr>
      </w:pPr>
      <w:r w:rsidRPr="006B7553">
        <w:rPr>
          <w:b/>
          <w:color w:val="000000"/>
          <w:sz w:val="22"/>
        </w:rPr>
        <w:t>B. THE PITFALLS TO AVOID (vv. 15-17).</w:t>
      </w:r>
    </w:p>
    <w:p w:rsidR="006B7553" w:rsidRPr="00082E17" w:rsidRDefault="009258FF" w:rsidP="006B7553">
      <w:pPr>
        <w:rPr>
          <w:color w:val="000000"/>
        </w:rPr>
      </w:pPr>
      <w:r w:rsidRPr="00082E17">
        <w:rPr>
          <w:color w:val="000000"/>
        </w:rPr>
        <w:tab/>
      </w:r>
      <w:r w:rsidRPr="00082E17">
        <w:rPr>
          <w:color w:val="000000"/>
        </w:rPr>
        <w:tab/>
      </w:r>
    </w:p>
    <w:p w:rsidR="006B7553" w:rsidRPr="006B7553" w:rsidRDefault="009258FF" w:rsidP="006B7553">
      <w:pPr>
        <w:rPr>
          <w:color w:val="000000"/>
          <w:sz w:val="20"/>
        </w:rPr>
      </w:pPr>
      <w:r w:rsidRPr="006B7553">
        <w:rPr>
          <w:color w:val="000000"/>
          <w:sz w:val="20"/>
        </w:rPr>
        <w:tab/>
        <w:t xml:space="preserve">1) Coming short of the grace of God (v. 15). </w:t>
      </w: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  <w:r w:rsidRPr="006B7553">
        <w:rPr>
          <w:color w:val="000000"/>
          <w:sz w:val="20"/>
        </w:rPr>
        <w:tab/>
        <w:t xml:space="preserve">2) Roots of bitterness (v. 15). </w:t>
      </w: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  <w:r w:rsidRPr="006B7553">
        <w:rPr>
          <w:color w:val="000000"/>
          <w:sz w:val="20"/>
        </w:rPr>
        <w:tab/>
        <w:t xml:space="preserve">3) The example of Esau (vv. 16-17).  </w:t>
      </w: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  <w:r w:rsidRPr="006B7553">
        <w:rPr>
          <w:color w:val="000000"/>
          <w:sz w:val="20"/>
        </w:rPr>
        <w:tab/>
      </w:r>
      <w:r w:rsidRPr="006B7553">
        <w:rPr>
          <w:color w:val="000000"/>
          <w:sz w:val="20"/>
        </w:rPr>
        <w:tab/>
        <w:t xml:space="preserve">- immoral or godless person -  </w:t>
      </w: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  <w:r w:rsidRPr="006B7553">
        <w:rPr>
          <w:color w:val="000000"/>
          <w:sz w:val="20"/>
        </w:rPr>
        <w:tab/>
      </w:r>
      <w:r w:rsidRPr="006B7553">
        <w:rPr>
          <w:color w:val="000000"/>
          <w:sz w:val="20"/>
        </w:rPr>
        <w:tab/>
        <w:t xml:space="preserve">- sold his birthright – </w:t>
      </w: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  <w:r w:rsidRPr="006B7553">
        <w:rPr>
          <w:color w:val="000000"/>
          <w:sz w:val="20"/>
        </w:rPr>
        <w:tab/>
      </w:r>
      <w:r w:rsidRPr="006B7553">
        <w:rPr>
          <w:color w:val="000000"/>
          <w:sz w:val="20"/>
        </w:rPr>
        <w:tab/>
        <w:t xml:space="preserve">- no genuine repentance -  </w:t>
      </w:r>
    </w:p>
    <w:p w:rsidR="006B7553" w:rsidRPr="006B7553" w:rsidRDefault="009258FF" w:rsidP="006B7553">
      <w:pPr>
        <w:rPr>
          <w:i/>
          <w:color w:val="000000"/>
          <w:sz w:val="20"/>
        </w:rPr>
      </w:pPr>
    </w:p>
    <w:p w:rsidR="006B7553" w:rsidRPr="006B7553" w:rsidRDefault="009258FF" w:rsidP="006B7553">
      <w:pPr>
        <w:rPr>
          <w:color w:val="000000"/>
          <w:sz w:val="20"/>
        </w:rPr>
      </w:pPr>
    </w:p>
    <w:p w:rsidR="006B7553" w:rsidRPr="006B7553" w:rsidRDefault="009258FF">
      <w:pPr>
        <w:rPr>
          <w:i/>
          <w:color w:val="000000"/>
          <w:sz w:val="20"/>
        </w:rPr>
      </w:pPr>
      <w:r w:rsidRPr="006B7553">
        <w:rPr>
          <w:color w:val="000000"/>
          <w:sz w:val="20"/>
        </w:rPr>
        <w:tab/>
      </w:r>
      <w:r w:rsidRPr="006B7553">
        <w:rPr>
          <w:color w:val="000000"/>
          <w:sz w:val="20"/>
        </w:rPr>
        <w:tab/>
        <w:t xml:space="preserve">- rejected – </w:t>
      </w:r>
    </w:p>
    <w:p w:rsidR="006B7553" w:rsidRPr="00082E17" w:rsidRDefault="009258FF" w:rsidP="006B7553"/>
    <w:p w:rsidR="006B7553" w:rsidRPr="00082E17" w:rsidRDefault="009258FF">
      <w:r w:rsidRPr="00082E17">
        <w:tab/>
      </w:r>
    </w:p>
    <w:p w:rsidR="006B7553" w:rsidRPr="00082E17" w:rsidRDefault="009258FF">
      <w:pPr>
        <w:rPr>
          <w:b/>
        </w:rPr>
      </w:pPr>
    </w:p>
    <w:p w:rsidR="006B7553" w:rsidRPr="006B7553" w:rsidRDefault="009258FF">
      <w:pPr>
        <w:rPr>
          <w:sz w:val="22"/>
        </w:rPr>
      </w:pPr>
      <w:r w:rsidRPr="006B7553">
        <w:rPr>
          <w:sz w:val="22"/>
        </w:rPr>
        <w:t>Conclusion</w:t>
      </w:r>
    </w:p>
    <w:p w:rsidR="006B7553" w:rsidRPr="00082E17" w:rsidRDefault="009258FF">
      <w:r w:rsidRPr="00082E17">
        <w:rPr>
          <w:b/>
        </w:rPr>
        <w:t xml:space="preserve"> </w:t>
      </w:r>
      <w:r w:rsidRPr="00082E17">
        <w:tab/>
        <w:t xml:space="preserve"> </w:t>
      </w:r>
    </w:p>
    <w:p w:rsidR="006B7553" w:rsidRDefault="009258FF"/>
    <w:sectPr w:rsidR="006B7553" w:rsidSect="006B755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58FF">
      <w:r>
        <w:separator/>
      </w:r>
    </w:p>
  </w:endnote>
  <w:endnote w:type="continuationSeparator" w:id="0">
    <w:p w:rsidR="00000000" w:rsidRDefault="0092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53" w:rsidRDefault="009258FF" w:rsidP="006B7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553" w:rsidRDefault="00925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53" w:rsidRDefault="009258FF" w:rsidP="006B7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7553" w:rsidRDefault="0092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58FF">
      <w:r>
        <w:separator/>
      </w:r>
    </w:p>
  </w:footnote>
  <w:footnote w:type="continuationSeparator" w:id="0">
    <w:p w:rsidR="00000000" w:rsidRDefault="0092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9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1913260-43F1-4992-9292-5B204CEE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3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6B7553"/>
  </w:style>
  <w:style w:type="paragraph" w:styleId="Footer">
    <w:name w:val="footer"/>
    <w:basedOn w:val="Normal"/>
    <w:semiHidden/>
    <w:rsid w:val="006B75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Feb</vt:lpstr>
    </vt:vector>
  </TitlesOfParts>
  <Company>HHC JFHQ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Feb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