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D56" w:rsidRDefault="004907AB">
      <w:pPr>
        <w:rPr>
          <w:sz w:val="20"/>
        </w:rPr>
      </w:pPr>
      <w:bookmarkStart w:id="0" w:name="_GoBack"/>
      <w:bookmarkEnd w:id="0"/>
      <w:r>
        <w:rPr>
          <w:sz w:val="20"/>
        </w:rPr>
        <w:t>July 7, 2002</w:t>
      </w:r>
      <w:r>
        <w:rPr>
          <w:sz w:val="20"/>
        </w:rPr>
        <w:tab/>
      </w:r>
      <w:r>
        <w:rPr>
          <w:sz w:val="20"/>
        </w:rPr>
        <w:tab/>
      </w:r>
      <w:r>
        <w:rPr>
          <w:sz w:val="20"/>
        </w:rPr>
        <w:tab/>
      </w:r>
      <w:r>
        <w:rPr>
          <w:sz w:val="20"/>
        </w:rPr>
        <w:tab/>
      </w:r>
      <w:r>
        <w:rPr>
          <w:sz w:val="20"/>
        </w:rPr>
        <w:tab/>
      </w:r>
      <w:r>
        <w:rPr>
          <w:sz w:val="20"/>
        </w:rPr>
        <w:tab/>
      </w:r>
      <w:r>
        <w:rPr>
          <w:sz w:val="20"/>
        </w:rPr>
        <w:tab/>
        <w:t xml:space="preserve">             Northwest Bible Church</w:t>
      </w:r>
    </w:p>
    <w:p w:rsidR="00404D56" w:rsidRDefault="00604E8F">
      <w:pPr>
        <w:jc w:val="center"/>
        <w:rPr>
          <w:b/>
          <w:sz w:val="32"/>
        </w:rPr>
      </w:pPr>
      <w:r>
        <w:rPr>
          <w:b/>
          <w:sz w:val="32"/>
        </w:rPr>
        <w:t>Romans</w:t>
      </w:r>
      <w:r w:rsidR="004907AB">
        <w:rPr>
          <w:b/>
          <w:sz w:val="32"/>
        </w:rPr>
        <w:t xml:space="preserve"> 1:7</w:t>
      </w:r>
    </w:p>
    <w:p w:rsidR="00404D56" w:rsidRDefault="004907AB">
      <w:pPr>
        <w:jc w:val="center"/>
        <w:rPr>
          <w:sz w:val="32"/>
        </w:rPr>
      </w:pPr>
      <w:r>
        <w:rPr>
          <w:i/>
          <w:sz w:val="32"/>
        </w:rPr>
        <w:t>Grace and Peace</w:t>
      </w:r>
    </w:p>
    <w:p w:rsidR="00404D56" w:rsidRDefault="00404D56">
      <w:pPr>
        <w:jc w:val="center"/>
        <w:rPr>
          <w:sz w:val="32"/>
        </w:rPr>
      </w:pPr>
    </w:p>
    <w:p w:rsidR="00404D56" w:rsidRDefault="004907AB">
      <w:pPr>
        <w:rPr>
          <w:b/>
        </w:rPr>
      </w:pPr>
      <w:r>
        <w:rPr>
          <w:b/>
        </w:rPr>
        <w:t>INTRO</w:t>
      </w:r>
    </w:p>
    <w:p w:rsidR="00404D56" w:rsidRDefault="004907AB">
      <w:pPr>
        <w:rPr>
          <w:sz w:val="20"/>
        </w:rPr>
      </w:pPr>
      <w:r>
        <w:rPr>
          <w:sz w:val="20"/>
        </w:rPr>
        <w:tab/>
        <w:t xml:space="preserve">What do you think you need this morning?  Often we think in terms of temporal and material needs.  But the apostle Paul, inspired by the Holy Spirit, is telling us what the Spirit says we need, and that is GRACE AND PEACE.   </w:t>
      </w:r>
    </w:p>
    <w:p w:rsidR="00404D56" w:rsidRDefault="00404D56">
      <w:pPr>
        <w:rPr>
          <w:sz w:val="20"/>
        </w:rPr>
      </w:pPr>
    </w:p>
    <w:p w:rsidR="00404D56" w:rsidRDefault="00404D56">
      <w:pPr>
        <w:rPr>
          <w:sz w:val="20"/>
        </w:rPr>
      </w:pPr>
    </w:p>
    <w:p w:rsidR="00404D56" w:rsidRDefault="004907AB">
      <w:pPr>
        <w:rPr>
          <w:b/>
        </w:rPr>
      </w:pPr>
      <w:r>
        <w:rPr>
          <w:b/>
        </w:rPr>
        <w:t>I.  PAUL’S CUSTOMARY OPENING PRAYER.</w:t>
      </w:r>
    </w:p>
    <w:p w:rsidR="00404D56" w:rsidRDefault="00404D56">
      <w:pPr>
        <w:rPr>
          <w:sz w:val="20"/>
        </w:rPr>
      </w:pPr>
    </w:p>
    <w:p w:rsidR="00404D56" w:rsidRDefault="004907AB">
      <w:pPr>
        <w:rPr>
          <w:sz w:val="20"/>
        </w:rPr>
      </w:pPr>
      <w:r>
        <w:rPr>
          <w:sz w:val="20"/>
        </w:rPr>
        <w:tab/>
        <w:t xml:space="preserve">We normally call this part of the introduction the </w:t>
      </w:r>
      <w:r>
        <w:rPr>
          <w:sz w:val="20"/>
          <w:u w:val="single"/>
        </w:rPr>
        <w:t>Salutation</w:t>
      </w:r>
      <w:r>
        <w:rPr>
          <w:sz w:val="20"/>
        </w:rPr>
        <w:t xml:space="preserve">.  It also can be called a </w:t>
      </w:r>
      <w:r>
        <w:rPr>
          <w:sz w:val="20"/>
          <w:u w:val="single"/>
        </w:rPr>
        <w:t>benediction</w:t>
      </w:r>
      <w:r>
        <w:rPr>
          <w:sz w:val="20"/>
        </w:rPr>
        <w:t xml:space="preserve">, </w:t>
      </w:r>
      <w:r>
        <w:rPr>
          <w:i/>
          <w:sz w:val="20"/>
        </w:rPr>
        <w:t>a word of blessing</w:t>
      </w:r>
      <w:r>
        <w:rPr>
          <w:sz w:val="20"/>
        </w:rPr>
        <w:t xml:space="preserve"> .  But actually it is a form of a </w:t>
      </w:r>
      <w:r>
        <w:rPr>
          <w:sz w:val="20"/>
          <w:u w:val="single"/>
        </w:rPr>
        <w:t>prayer</w:t>
      </w:r>
      <w:r>
        <w:rPr>
          <w:sz w:val="20"/>
        </w:rPr>
        <w:t xml:space="preserve">. </w:t>
      </w:r>
    </w:p>
    <w:p w:rsidR="00404D56" w:rsidRDefault="004907AB">
      <w:pPr>
        <w:rPr>
          <w:sz w:val="20"/>
        </w:rPr>
      </w:pPr>
      <w:r>
        <w:rPr>
          <w:sz w:val="20"/>
        </w:rPr>
        <w:tab/>
      </w:r>
    </w:p>
    <w:p w:rsidR="00404D56" w:rsidRDefault="004907AB">
      <w:pPr>
        <w:rPr>
          <w:sz w:val="20"/>
        </w:rPr>
      </w:pPr>
      <w:r>
        <w:rPr>
          <w:sz w:val="20"/>
        </w:rPr>
        <w:tab/>
        <w:t>This was Paul’s customary opening prayer for the believers he wrote to:</w:t>
      </w:r>
    </w:p>
    <w:p w:rsidR="00404D56" w:rsidRDefault="004907AB">
      <w:pPr>
        <w:rPr>
          <w:sz w:val="20"/>
        </w:rPr>
      </w:pPr>
      <w:r>
        <w:rPr>
          <w:sz w:val="20"/>
        </w:rPr>
        <w:t>See 1 Cor; 2 Cor; Gal; Eph; Phil.  Etc.   Slight variation in 1 Thess, (shorter); Titus (word order change); and 1 &amp; 2 Timothy where Paul adds “mercy.”</w:t>
      </w:r>
    </w:p>
    <w:p w:rsidR="00404D56" w:rsidRDefault="004907AB">
      <w:pPr>
        <w:rPr>
          <w:sz w:val="20"/>
        </w:rPr>
      </w:pPr>
      <w:r>
        <w:rPr>
          <w:sz w:val="20"/>
        </w:rPr>
        <w:tab/>
      </w:r>
    </w:p>
    <w:p w:rsidR="00404D56" w:rsidRDefault="004907AB">
      <w:pPr>
        <w:rPr>
          <w:sz w:val="20"/>
        </w:rPr>
      </w:pPr>
      <w:r>
        <w:rPr>
          <w:sz w:val="20"/>
        </w:rPr>
        <w:tab/>
      </w:r>
      <w:r>
        <w:rPr>
          <w:sz w:val="20"/>
        </w:rPr>
        <w:tab/>
      </w:r>
    </w:p>
    <w:p w:rsidR="00404D56" w:rsidRDefault="004907AB">
      <w:pPr>
        <w:rPr>
          <w:b/>
        </w:rPr>
      </w:pPr>
      <w:r>
        <w:rPr>
          <w:b/>
        </w:rPr>
        <w:t>II.  THE PRIORITY IS ON THE INNER MAN.</w:t>
      </w:r>
    </w:p>
    <w:p w:rsidR="00404D56" w:rsidRDefault="004907AB">
      <w:pPr>
        <w:rPr>
          <w:sz w:val="20"/>
        </w:rPr>
      </w:pPr>
      <w:r>
        <w:rPr>
          <w:sz w:val="20"/>
        </w:rPr>
        <w:t xml:space="preserve"> </w:t>
      </w:r>
    </w:p>
    <w:p w:rsidR="00404D56" w:rsidRDefault="004907AB">
      <w:pPr>
        <w:rPr>
          <w:sz w:val="20"/>
        </w:rPr>
      </w:pPr>
      <w:r>
        <w:rPr>
          <w:sz w:val="20"/>
        </w:rPr>
        <w:tab/>
        <w:t xml:space="preserve">The priority is always on the inner man not the outer man.  This is not to affirm  the old </w:t>
      </w:r>
      <w:r>
        <w:rPr>
          <w:sz w:val="20"/>
          <w:u w:val="single"/>
        </w:rPr>
        <w:t>gnostic</w:t>
      </w:r>
      <w:r>
        <w:rPr>
          <w:sz w:val="20"/>
        </w:rPr>
        <w:t xml:space="preserve"> heresy which taught that every thing physical and material is bad and evil and only that which is immaterial and spiritual is good.  No, quite to the contrary the Bible acknowledges the blessings of God in our material and physical comforts.  But still, our inner man is more important.  Hear Paul in 2 Cor. 4:16 and Eph. 3:16. </w:t>
      </w:r>
    </w:p>
    <w:p w:rsidR="00404D56" w:rsidRDefault="004907AB">
      <w:pPr>
        <w:rPr>
          <w:color w:val="000000"/>
          <w:sz w:val="20"/>
        </w:rPr>
      </w:pPr>
      <w:r>
        <w:rPr>
          <w:sz w:val="20"/>
        </w:rPr>
        <w:tab/>
      </w:r>
      <w:r>
        <w:rPr>
          <w:sz w:val="20"/>
        </w:rPr>
        <w:tab/>
      </w:r>
    </w:p>
    <w:p w:rsidR="00404D56" w:rsidRDefault="00404D56">
      <w:pPr>
        <w:rPr>
          <w:color w:val="000000"/>
          <w:sz w:val="20"/>
        </w:rPr>
      </w:pPr>
    </w:p>
    <w:p w:rsidR="00404D56" w:rsidRDefault="004907AB">
      <w:pPr>
        <w:rPr>
          <w:b/>
          <w:color w:val="000000"/>
        </w:rPr>
      </w:pPr>
      <w:r>
        <w:rPr>
          <w:b/>
          <w:color w:val="000000"/>
        </w:rPr>
        <w:t>III.  GRACE</w:t>
      </w:r>
    </w:p>
    <w:p w:rsidR="00404D56" w:rsidRDefault="00404D56">
      <w:pPr>
        <w:rPr>
          <w:color w:val="000000"/>
          <w:sz w:val="20"/>
        </w:rPr>
      </w:pPr>
    </w:p>
    <w:p w:rsidR="00404D56" w:rsidRDefault="004907AB">
      <w:pPr>
        <w:rPr>
          <w:color w:val="000000"/>
          <w:sz w:val="20"/>
        </w:rPr>
      </w:pPr>
      <w:r>
        <w:rPr>
          <w:color w:val="000000"/>
          <w:sz w:val="20"/>
        </w:rPr>
        <w:tab/>
        <w:t>A.  Definition</w:t>
      </w:r>
      <w:r>
        <w:rPr>
          <w:i/>
          <w:color w:val="000000"/>
          <w:sz w:val="20"/>
        </w:rPr>
        <w:t xml:space="preserve">.     </w:t>
      </w:r>
      <w:r>
        <w:rPr>
          <w:color w:val="000000"/>
          <w:sz w:val="20"/>
        </w:rPr>
        <w:t>Free, unmerited, undeserved favor or kindness of God to sinners who deserve only the wrath of God.</w:t>
      </w:r>
    </w:p>
    <w:p w:rsidR="00404D56" w:rsidRDefault="00404D56">
      <w:pPr>
        <w:rPr>
          <w:color w:val="000000"/>
          <w:sz w:val="20"/>
        </w:rPr>
      </w:pPr>
    </w:p>
    <w:p w:rsidR="00404D56" w:rsidRDefault="004907AB">
      <w:pPr>
        <w:rPr>
          <w:color w:val="000000"/>
          <w:sz w:val="20"/>
        </w:rPr>
      </w:pPr>
      <w:r>
        <w:rPr>
          <w:color w:val="000000"/>
          <w:sz w:val="20"/>
        </w:rPr>
        <w:tab/>
        <w:t>B.  Demonstration.</w:t>
      </w:r>
      <w:r>
        <w:rPr>
          <w:i/>
          <w:color w:val="000000"/>
          <w:sz w:val="20"/>
        </w:rPr>
        <w:t xml:space="preserve"> </w:t>
      </w:r>
    </w:p>
    <w:p w:rsidR="00404D56" w:rsidRDefault="004907AB">
      <w:pPr>
        <w:rPr>
          <w:color w:val="000000"/>
          <w:sz w:val="20"/>
        </w:rPr>
      </w:pPr>
      <w:r>
        <w:rPr>
          <w:color w:val="000000"/>
          <w:sz w:val="20"/>
        </w:rPr>
        <w:tab/>
      </w:r>
      <w:r>
        <w:rPr>
          <w:color w:val="000000"/>
          <w:sz w:val="20"/>
        </w:rPr>
        <w:tab/>
      </w:r>
    </w:p>
    <w:p w:rsidR="00404D56" w:rsidRDefault="004907AB">
      <w:pPr>
        <w:rPr>
          <w:color w:val="000000"/>
          <w:sz w:val="20"/>
        </w:rPr>
      </w:pPr>
      <w:r>
        <w:rPr>
          <w:color w:val="000000"/>
          <w:sz w:val="20"/>
        </w:rPr>
        <w:tab/>
      </w:r>
      <w:r>
        <w:rPr>
          <w:color w:val="000000"/>
          <w:sz w:val="20"/>
        </w:rPr>
        <w:tab/>
        <w:t>1) Saving grace - election from before the foundation of the world, conviction, regeneration, gifts of repentance and faith, justification (Christ’s righteousness imputed to us), reconciliation, the indwelling Holy Spirit, adoption.  All are grace gifts to us.</w:t>
      </w:r>
    </w:p>
    <w:p w:rsidR="00404D56" w:rsidRDefault="004907AB">
      <w:pPr>
        <w:rPr>
          <w:color w:val="000000"/>
          <w:sz w:val="20"/>
        </w:rPr>
      </w:pPr>
      <w:r>
        <w:rPr>
          <w:color w:val="000000"/>
          <w:sz w:val="20"/>
        </w:rPr>
        <w:tab/>
        <w:t>But since Paul is talking to believers who are the CALLED, SAINTS, LOVED BY GOD, he probably has the following in mind.</w:t>
      </w:r>
    </w:p>
    <w:p w:rsidR="00404D56" w:rsidRDefault="00404D56">
      <w:pPr>
        <w:rPr>
          <w:color w:val="000000"/>
          <w:sz w:val="20"/>
        </w:rPr>
      </w:pPr>
    </w:p>
    <w:p w:rsidR="00404D56" w:rsidRDefault="004907AB">
      <w:pPr>
        <w:rPr>
          <w:color w:val="000000"/>
          <w:sz w:val="20"/>
        </w:rPr>
      </w:pPr>
      <w:r>
        <w:rPr>
          <w:color w:val="000000"/>
          <w:sz w:val="20"/>
        </w:rPr>
        <w:tab/>
      </w:r>
      <w:r>
        <w:rPr>
          <w:color w:val="000000"/>
          <w:sz w:val="20"/>
        </w:rPr>
        <w:tab/>
        <w:t xml:space="preserve">2) Sanctifying grace - everything we need to maintain and progress in our Christian lives.  Grace includes the idea of the </w:t>
      </w:r>
      <w:r>
        <w:rPr>
          <w:color w:val="000000"/>
          <w:sz w:val="20"/>
          <w:u w:val="single"/>
        </w:rPr>
        <w:t>divine power</w:t>
      </w:r>
      <w:r>
        <w:rPr>
          <w:color w:val="000000"/>
          <w:sz w:val="20"/>
        </w:rPr>
        <w:t xml:space="preserve"> which equips a believer to live a God-honoring life.</w:t>
      </w:r>
    </w:p>
    <w:p w:rsidR="00404D56" w:rsidRDefault="004907AB">
      <w:pPr>
        <w:rPr>
          <w:color w:val="000000"/>
          <w:sz w:val="20"/>
        </w:rPr>
      </w:pPr>
      <w:r>
        <w:rPr>
          <w:rFonts w:ascii="Times" w:hAnsi="Times"/>
          <w:color w:val="000000"/>
          <w:sz w:val="20"/>
        </w:rPr>
        <w:tab/>
      </w:r>
      <w:r>
        <w:rPr>
          <w:rFonts w:ascii="Times" w:hAnsi="Times"/>
          <w:color w:val="000000"/>
          <w:sz w:val="20"/>
        </w:rPr>
        <w:tab/>
      </w:r>
      <w:r>
        <w:rPr>
          <w:rFonts w:ascii="Times" w:hAnsi="Times"/>
          <w:color w:val="000000"/>
          <w:sz w:val="20"/>
        </w:rPr>
        <w:tab/>
      </w:r>
      <w:r>
        <w:rPr>
          <w:color w:val="000000"/>
          <w:sz w:val="20"/>
        </w:rPr>
        <w:t xml:space="preserve">What do you need for the spiritual well-being of your inner man? </w:t>
      </w:r>
      <w:r>
        <w:rPr>
          <w:i/>
          <w:color w:val="000000"/>
          <w:sz w:val="20"/>
          <w:u w:val="single"/>
        </w:rPr>
        <w:t>Boldness</w:t>
      </w:r>
      <w:r>
        <w:rPr>
          <w:i/>
          <w:color w:val="000000"/>
          <w:sz w:val="20"/>
        </w:rPr>
        <w:t xml:space="preserve"> in your faith?</w:t>
      </w:r>
      <w:r>
        <w:rPr>
          <w:i/>
          <w:color w:val="000000"/>
          <w:sz w:val="20"/>
        </w:rPr>
        <w:tab/>
      </w:r>
      <w:r>
        <w:rPr>
          <w:i/>
          <w:color w:val="000000"/>
          <w:sz w:val="20"/>
          <w:u w:val="single"/>
        </w:rPr>
        <w:t>Fruit</w:t>
      </w:r>
      <w:r>
        <w:rPr>
          <w:i/>
          <w:color w:val="000000"/>
          <w:sz w:val="20"/>
        </w:rPr>
        <w:t xml:space="preserve"> of the HS (love)?</w:t>
      </w:r>
      <w:r>
        <w:rPr>
          <w:i/>
          <w:color w:val="000000"/>
          <w:sz w:val="20"/>
        </w:rPr>
        <w:tab/>
      </w:r>
      <w:r>
        <w:rPr>
          <w:i/>
          <w:color w:val="000000"/>
          <w:sz w:val="20"/>
          <w:u w:val="single"/>
        </w:rPr>
        <w:t>Victory</w:t>
      </w:r>
      <w:r>
        <w:rPr>
          <w:i/>
          <w:color w:val="000000"/>
          <w:sz w:val="20"/>
        </w:rPr>
        <w:t xml:space="preserve"> over sin?       </w:t>
      </w:r>
      <w:r>
        <w:rPr>
          <w:i/>
          <w:color w:val="000000"/>
          <w:sz w:val="20"/>
          <w:u w:val="single"/>
        </w:rPr>
        <w:t>Endurance</w:t>
      </w:r>
      <w:r>
        <w:rPr>
          <w:i/>
          <w:color w:val="000000"/>
          <w:sz w:val="20"/>
        </w:rPr>
        <w:t xml:space="preserve"> for various trials?   Stronger </w:t>
      </w:r>
      <w:r>
        <w:rPr>
          <w:i/>
          <w:color w:val="000000"/>
          <w:sz w:val="20"/>
          <w:u w:val="single"/>
        </w:rPr>
        <w:t>assurance</w:t>
      </w:r>
      <w:r>
        <w:rPr>
          <w:i/>
          <w:color w:val="000000"/>
          <w:sz w:val="20"/>
        </w:rPr>
        <w:t xml:space="preserve"> of salvation?      </w:t>
      </w:r>
      <w:r>
        <w:rPr>
          <w:i/>
          <w:color w:val="000000"/>
          <w:sz w:val="20"/>
          <w:u w:val="single"/>
        </w:rPr>
        <w:t>Closer walk</w:t>
      </w:r>
      <w:r>
        <w:rPr>
          <w:i/>
          <w:color w:val="000000"/>
          <w:sz w:val="20"/>
        </w:rPr>
        <w:t xml:space="preserve"> with Christ?        </w:t>
      </w:r>
      <w:r>
        <w:rPr>
          <w:color w:val="000000"/>
          <w:sz w:val="20"/>
        </w:rPr>
        <w:t>Whatever it is, grace is the key.</w:t>
      </w:r>
    </w:p>
    <w:p w:rsidR="00404D56" w:rsidRDefault="00404D56">
      <w:pPr>
        <w:rPr>
          <w:color w:val="000000"/>
          <w:sz w:val="20"/>
        </w:rPr>
      </w:pPr>
    </w:p>
    <w:p w:rsidR="00404D56" w:rsidRDefault="004907AB">
      <w:pPr>
        <w:rPr>
          <w:color w:val="000000"/>
          <w:sz w:val="20"/>
        </w:rPr>
      </w:pPr>
      <w:r>
        <w:rPr>
          <w:color w:val="000000"/>
          <w:sz w:val="20"/>
        </w:rPr>
        <w:tab/>
      </w:r>
      <w:r>
        <w:rPr>
          <w:color w:val="000000"/>
          <w:sz w:val="20"/>
        </w:rPr>
        <w:tab/>
      </w:r>
      <w:r>
        <w:rPr>
          <w:color w:val="000000"/>
          <w:sz w:val="20"/>
        </w:rPr>
        <w:tab/>
      </w:r>
    </w:p>
    <w:p w:rsidR="00404D56" w:rsidRDefault="004907AB">
      <w:pPr>
        <w:rPr>
          <w:b/>
          <w:color w:val="000000"/>
        </w:rPr>
      </w:pPr>
      <w:r>
        <w:rPr>
          <w:b/>
          <w:color w:val="000000"/>
        </w:rPr>
        <w:t>IV.  PEACE</w:t>
      </w:r>
    </w:p>
    <w:p w:rsidR="00404D56" w:rsidRDefault="00404D56">
      <w:pPr>
        <w:rPr>
          <w:color w:val="000000"/>
          <w:sz w:val="20"/>
        </w:rPr>
      </w:pPr>
    </w:p>
    <w:p w:rsidR="00404D56" w:rsidRDefault="004907AB">
      <w:pPr>
        <w:rPr>
          <w:color w:val="000000"/>
          <w:sz w:val="20"/>
        </w:rPr>
      </w:pPr>
      <w:r>
        <w:rPr>
          <w:color w:val="000000"/>
          <w:sz w:val="20"/>
        </w:rPr>
        <w:lastRenderedPageBreak/>
        <w:tab/>
      </w:r>
      <w:r>
        <w:rPr>
          <w:color w:val="000000"/>
          <w:sz w:val="20"/>
        </w:rPr>
        <w:tab/>
        <w:t xml:space="preserve">Comes from the Jewish traditional greeting,  </w:t>
      </w:r>
      <w:r>
        <w:rPr>
          <w:i/>
          <w:color w:val="000000"/>
          <w:sz w:val="20"/>
        </w:rPr>
        <w:t xml:space="preserve">SHALOM </w:t>
      </w:r>
      <w:r>
        <w:rPr>
          <w:color w:val="000000"/>
          <w:sz w:val="20"/>
        </w:rPr>
        <w:t>.  But, as with grace, it has been transformed into a Christian concept.</w:t>
      </w:r>
    </w:p>
    <w:p w:rsidR="00404D56" w:rsidRDefault="00404D56">
      <w:pPr>
        <w:rPr>
          <w:color w:val="000000"/>
          <w:sz w:val="20"/>
        </w:rPr>
      </w:pPr>
    </w:p>
    <w:p w:rsidR="00404D56" w:rsidRDefault="004907AB">
      <w:pPr>
        <w:rPr>
          <w:color w:val="000000"/>
          <w:sz w:val="20"/>
        </w:rPr>
      </w:pPr>
      <w:r>
        <w:rPr>
          <w:color w:val="000000"/>
          <w:sz w:val="20"/>
        </w:rPr>
        <w:tab/>
        <w:t>A.  Definition</w:t>
      </w:r>
      <w:r>
        <w:rPr>
          <w:i/>
          <w:color w:val="000000"/>
          <w:sz w:val="20"/>
        </w:rPr>
        <w:t xml:space="preserve">.  </w:t>
      </w:r>
      <w:r>
        <w:rPr>
          <w:color w:val="000000"/>
          <w:sz w:val="20"/>
        </w:rPr>
        <w:t>Peace has the idea of tranquility, calmness, it is the opposite of turbulence, chaos, distress, inner commotion, anxiety, agitation.</w:t>
      </w:r>
      <w:r>
        <w:rPr>
          <w:color w:val="000000"/>
          <w:sz w:val="20"/>
        </w:rPr>
        <w:tab/>
      </w:r>
      <w:r>
        <w:rPr>
          <w:color w:val="000000"/>
          <w:sz w:val="20"/>
        </w:rPr>
        <w:tab/>
      </w:r>
    </w:p>
    <w:p w:rsidR="00404D56" w:rsidRDefault="00404D56">
      <w:pPr>
        <w:rPr>
          <w:color w:val="000000"/>
          <w:sz w:val="20"/>
        </w:rPr>
      </w:pPr>
    </w:p>
    <w:p w:rsidR="00404D56" w:rsidRDefault="004907AB">
      <w:pPr>
        <w:rPr>
          <w:color w:val="000000"/>
          <w:sz w:val="20"/>
        </w:rPr>
      </w:pPr>
      <w:r>
        <w:rPr>
          <w:color w:val="000000"/>
          <w:sz w:val="20"/>
        </w:rPr>
        <w:tab/>
        <w:t>B.  Demonstration.</w:t>
      </w:r>
    </w:p>
    <w:p w:rsidR="00404D56" w:rsidRDefault="00404D56">
      <w:pPr>
        <w:rPr>
          <w:color w:val="000000"/>
          <w:sz w:val="20"/>
        </w:rPr>
      </w:pPr>
    </w:p>
    <w:p w:rsidR="00404D56" w:rsidRDefault="004907AB">
      <w:pPr>
        <w:rPr>
          <w:color w:val="000000"/>
          <w:sz w:val="20"/>
        </w:rPr>
      </w:pPr>
      <w:r>
        <w:rPr>
          <w:color w:val="000000"/>
          <w:sz w:val="20"/>
        </w:rPr>
        <w:tab/>
      </w:r>
      <w:r>
        <w:rPr>
          <w:color w:val="000000"/>
          <w:sz w:val="20"/>
        </w:rPr>
        <w:tab/>
        <w:t xml:space="preserve">1) Justifying peace.  This is normally referred to as </w:t>
      </w:r>
      <w:r>
        <w:rPr>
          <w:b/>
          <w:color w:val="000000"/>
          <w:sz w:val="20"/>
        </w:rPr>
        <w:t xml:space="preserve">peace </w:t>
      </w:r>
      <w:r>
        <w:rPr>
          <w:b/>
          <w:i/>
          <w:color w:val="000000"/>
          <w:sz w:val="20"/>
        </w:rPr>
        <w:t xml:space="preserve">with </w:t>
      </w:r>
      <w:r>
        <w:rPr>
          <w:b/>
          <w:color w:val="000000"/>
          <w:sz w:val="20"/>
        </w:rPr>
        <w:t>God.</w:t>
      </w:r>
      <w:r>
        <w:rPr>
          <w:color w:val="000000"/>
          <w:sz w:val="20"/>
        </w:rPr>
        <w:t xml:space="preserve">   </w:t>
      </w:r>
      <w:r w:rsidR="00604E8F">
        <w:rPr>
          <w:color w:val="000000"/>
          <w:sz w:val="20"/>
          <w:u w:val="single"/>
        </w:rPr>
        <w:t>Romans</w:t>
      </w:r>
      <w:r>
        <w:rPr>
          <w:color w:val="000000"/>
          <w:sz w:val="20"/>
          <w:u w:val="single"/>
        </w:rPr>
        <w:t xml:space="preserve"> 5:1</w:t>
      </w:r>
      <w:r>
        <w:rPr>
          <w:color w:val="000000"/>
          <w:sz w:val="20"/>
        </w:rPr>
        <w:t xml:space="preserve">.  </w:t>
      </w:r>
    </w:p>
    <w:p w:rsidR="00404D56" w:rsidRDefault="00404D56">
      <w:pPr>
        <w:rPr>
          <w:color w:val="000000"/>
          <w:sz w:val="20"/>
        </w:rPr>
      </w:pPr>
    </w:p>
    <w:p w:rsidR="00404D56" w:rsidRDefault="004907AB">
      <w:pPr>
        <w:rPr>
          <w:color w:val="000000"/>
          <w:sz w:val="20"/>
        </w:rPr>
      </w:pPr>
      <w:r>
        <w:rPr>
          <w:color w:val="000000"/>
          <w:sz w:val="20"/>
        </w:rPr>
        <w:tab/>
      </w:r>
      <w:r>
        <w:rPr>
          <w:color w:val="000000"/>
          <w:sz w:val="20"/>
        </w:rPr>
        <w:tab/>
        <w:t xml:space="preserve">2) Sanctifying peace.  This is normally referred to as </w:t>
      </w:r>
      <w:r>
        <w:rPr>
          <w:b/>
          <w:color w:val="000000"/>
          <w:sz w:val="20"/>
        </w:rPr>
        <w:t xml:space="preserve">the peace </w:t>
      </w:r>
      <w:r>
        <w:rPr>
          <w:b/>
          <w:i/>
          <w:color w:val="000000"/>
          <w:sz w:val="20"/>
        </w:rPr>
        <w:t>of</w:t>
      </w:r>
      <w:r>
        <w:rPr>
          <w:b/>
          <w:color w:val="000000"/>
          <w:sz w:val="20"/>
        </w:rPr>
        <w:t xml:space="preserve">  God. </w:t>
      </w:r>
      <w:r>
        <w:rPr>
          <w:color w:val="000000"/>
          <w:sz w:val="20"/>
        </w:rPr>
        <w:t xml:space="preserve">  </w:t>
      </w:r>
      <w:r>
        <w:rPr>
          <w:color w:val="000000"/>
          <w:sz w:val="20"/>
          <w:u w:val="single"/>
        </w:rPr>
        <w:t>Phil. 4:7</w:t>
      </w:r>
      <w:r>
        <w:rPr>
          <w:color w:val="000000"/>
          <w:sz w:val="20"/>
        </w:rPr>
        <w:t xml:space="preserve">. </w:t>
      </w:r>
    </w:p>
    <w:p w:rsidR="00404D56" w:rsidRDefault="004907AB">
      <w:pPr>
        <w:rPr>
          <w:color w:val="000000"/>
          <w:sz w:val="20"/>
        </w:rPr>
      </w:pPr>
      <w:r>
        <w:rPr>
          <w:color w:val="000000"/>
          <w:sz w:val="20"/>
        </w:rPr>
        <w:tab/>
      </w:r>
      <w:r>
        <w:rPr>
          <w:color w:val="000000"/>
          <w:sz w:val="20"/>
        </w:rPr>
        <w:tab/>
      </w:r>
      <w:r>
        <w:rPr>
          <w:color w:val="000000"/>
          <w:sz w:val="20"/>
        </w:rPr>
        <w:tab/>
        <w:t xml:space="preserve">a) </w:t>
      </w:r>
      <w:r>
        <w:rPr>
          <w:color w:val="000000"/>
          <w:sz w:val="20"/>
          <w:u w:val="single"/>
        </w:rPr>
        <w:t>Outer peace</w:t>
      </w:r>
      <w:r>
        <w:rPr>
          <w:color w:val="000000"/>
          <w:sz w:val="20"/>
        </w:rPr>
        <w:t xml:space="preserve">: Jewish concept of peace included well-being, success, prosperity.  </w:t>
      </w:r>
    </w:p>
    <w:p w:rsidR="00404D56" w:rsidRDefault="004907AB">
      <w:pPr>
        <w:rPr>
          <w:rFonts w:ascii="Times" w:hAnsi="Times"/>
          <w:color w:val="000000"/>
          <w:sz w:val="20"/>
        </w:rPr>
      </w:pPr>
      <w:r>
        <w:rPr>
          <w:color w:val="000000"/>
          <w:sz w:val="20"/>
        </w:rPr>
        <w:tab/>
      </w:r>
      <w:r>
        <w:rPr>
          <w:color w:val="000000"/>
          <w:sz w:val="20"/>
        </w:rPr>
        <w:tab/>
      </w:r>
      <w:r>
        <w:rPr>
          <w:color w:val="000000"/>
          <w:sz w:val="20"/>
        </w:rPr>
        <w:tab/>
        <w:t xml:space="preserve">b) </w:t>
      </w:r>
      <w:r>
        <w:rPr>
          <w:color w:val="000000"/>
          <w:sz w:val="20"/>
          <w:u w:val="single"/>
        </w:rPr>
        <w:t>Inner peace:</w:t>
      </w:r>
      <w:r>
        <w:rPr>
          <w:color w:val="000000"/>
          <w:sz w:val="20"/>
        </w:rPr>
        <w:t xml:space="preserve">  The peace Paul is praying for doesn’t just mean peaceful circumstances but inner peace in any circumstances.   This is the peace Christ promised in Jn 14:27; 16:33.  </w:t>
      </w:r>
      <w:r>
        <w:rPr>
          <w:color w:val="000000"/>
          <w:sz w:val="20"/>
        </w:rPr>
        <w:tab/>
        <w:t>We can lose our peace.  We regain it by  following Ps. 119:165; Isa. 26:3; Phil. 4:6-7, etc.</w:t>
      </w:r>
    </w:p>
    <w:p w:rsidR="00404D56" w:rsidRDefault="004907AB">
      <w:pPr>
        <w:rPr>
          <w:rFonts w:ascii="Times" w:hAnsi="Times"/>
          <w:color w:val="000000"/>
          <w:sz w:val="20"/>
        </w:rPr>
      </w:pPr>
      <w:r>
        <w:rPr>
          <w:color w:val="000000"/>
          <w:sz w:val="20"/>
        </w:rPr>
        <w:tab/>
      </w:r>
      <w:r>
        <w:rPr>
          <w:color w:val="000000"/>
          <w:sz w:val="20"/>
        </w:rPr>
        <w:tab/>
      </w:r>
      <w:r>
        <w:rPr>
          <w:color w:val="000000"/>
          <w:sz w:val="20"/>
        </w:rPr>
        <w:tab/>
      </w:r>
    </w:p>
    <w:p w:rsidR="00404D56" w:rsidRDefault="00404D56">
      <w:pPr>
        <w:rPr>
          <w:color w:val="000000"/>
          <w:sz w:val="20"/>
        </w:rPr>
      </w:pPr>
    </w:p>
    <w:p w:rsidR="00404D56" w:rsidRDefault="004907AB">
      <w:pPr>
        <w:rPr>
          <w:b/>
          <w:color w:val="000000"/>
        </w:rPr>
      </w:pPr>
      <w:r>
        <w:rPr>
          <w:b/>
          <w:color w:val="000000"/>
        </w:rPr>
        <w:t xml:space="preserve">V.  “FROM GOD OUR FATHER AND THE LORD JESUS CHRIST” - </w:t>
      </w:r>
    </w:p>
    <w:p w:rsidR="00404D56" w:rsidRDefault="004907AB">
      <w:pPr>
        <w:rPr>
          <w:color w:val="000000"/>
          <w:sz w:val="20"/>
        </w:rPr>
      </w:pPr>
      <w:r>
        <w:rPr>
          <w:color w:val="000000"/>
          <w:sz w:val="20"/>
        </w:rPr>
        <w:tab/>
      </w:r>
    </w:p>
    <w:p w:rsidR="00404D56" w:rsidRDefault="004907AB">
      <w:pPr>
        <w:rPr>
          <w:color w:val="000000"/>
        </w:rPr>
      </w:pPr>
      <w:r>
        <w:rPr>
          <w:color w:val="000000"/>
          <w:sz w:val="20"/>
        </w:rPr>
        <w:tab/>
        <w:t>God our Father and our Lord Jesus Christ delight in giving grace and peace to us.</w:t>
      </w:r>
    </w:p>
    <w:p w:rsidR="00404D56" w:rsidRDefault="00404D56">
      <w:pPr>
        <w:rPr>
          <w:rFonts w:ascii="Times" w:hAnsi="Times"/>
          <w:color w:val="000000"/>
          <w:sz w:val="20"/>
        </w:rPr>
      </w:pPr>
    </w:p>
    <w:p w:rsidR="00404D56" w:rsidRDefault="00404D56">
      <w:pPr>
        <w:rPr>
          <w:color w:val="000000"/>
          <w:sz w:val="20"/>
        </w:rPr>
      </w:pPr>
    </w:p>
    <w:p w:rsidR="00404D56" w:rsidRDefault="004907AB">
      <w:pPr>
        <w:rPr>
          <w:b/>
          <w:color w:val="000000"/>
        </w:rPr>
      </w:pPr>
      <w:r>
        <w:rPr>
          <w:b/>
          <w:color w:val="000000"/>
        </w:rPr>
        <w:t>CONCLUSION</w:t>
      </w:r>
      <w:r>
        <w:rPr>
          <w:b/>
          <w:color w:val="000000"/>
        </w:rPr>
        <w:tab/>
      </w:r>
    </w:p>
    <w:p w:rsidR="00404D56" w:rsidRDefault="00404D56">
      <w:pPr>
        <w:rPr>
          <w:sz w:val="20"/>
        </w:rPr>
      </w:pPr>
    </w:p>
    <w:sectPr w:rsidR="00404D56">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6" w:rsidRDefault="004907AB">
      <w:r>
        <w:separator/>
      </w:r>
    </w:p>
  </w:endnote>
  <w:endnote w:type="continuationSeparator" w:id="0">
    <w:p w:rsidR="00404D56" w:rsidRDefault="0049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56" w:rsidRDefault="00490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4D56" w:rsidRDefault="00404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56" w:rsidRDefault="00490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4E8F">
      <w:rPr>
        <w:rStyle w:val="PageNumber"/>
        <w:noProof/>
      </w:rPr>
      <w:t>2</w:t>
    </w:r>
    <w:r>
      <w:rPr>
        <w:rStyle w:val="PageNumber"/>
      </w:rPr>
      <w:fldChar w:fldCharType="end"/>
    </w:r>
  </w:p>
  <w:p w:rsidR="00404D56" w:rsidRDefault="00404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6" w:rsidRDefault="004907AB">
      <w:r>
        <w:separator/>
      </w:r>
    </w:p>
  </w:footnote>
  <w:footnote w:type="continuationSeparator" w:id="0">
    <w:p w:rsidR="00404D56" w:rsidRDefault="00490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AB"/>
    <w:rsid w:val="00404D56"/>
    <w:rsid w:val="004907AB"/>
    <w:rsid w:val="0060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2D1C66-398E-4538-B5A5-7F1C4ADB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7, 2002</vt:lpstr>
    </vt:vector>
  </TitlesOfParts>
  <Company>personal</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7, 2002</dc:title>
  <dc:subject/>
  <dc:creator>Alan Conner</dc:creator>
  <cp:keywords/>
  <cp:lastModifiedBy>Randall, Jon C SSG MIL USA</cp:lastModifiedBy>
  <cp:revision>2</cp:revision>
  <cp:lastPrinted>2002-07-07T13:09:00Z</cp:lastPrinted>
  <dcterms:created xsi:type="dcterms:W3CDTF">2014-10-01T20:59:00Z</dcterms:created>
  <dcterms:modified xsi:type="dcterms:W3CDTF">2014-10-01T20:59:00Z</dcterms:modified>
</cp:coreProperties>
</file>