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37FC">
      <w:pPr>
        <w:rPr>
          <w:sz w:val="20"/>
        </w:rPr>
      </w:pPr>
      <w:bookmarkStart w:id="0" w:name="_GoBack"/>
      <w:bookmarkEnd w:id="0"/>
      <w:r>
        <w:rPr>
          <w:sz w:val="20"/>
        </w:rPr>
        <w:t>Dec. 8,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Northwest Bible Church</w:t>
      </w:r>
    </w:p>
    <w:p w:rsidR="00000000" w:rsidRDefault="001D37FC">
      <w:pPr>
        <w:rPr>
          <w:sz w:val="20"/>
        </w:rPr>
      </w:pPr>
    </w:p>
    <w:p w:rsidR="00000000" w:rsidRDefault="001D37FC">
      <w:pPr>
        <w:jc w:val="center"/>
        <w:rPr>
          <w:b/>
          <w:sz w:val="32"/>
        </w:rPr>
      </w:pPr>
      <w:r>
        <w:rPr>
          <w:b/>
          <w:sz w:val="32"/>
        </w:rPr>
        <w:t>Rom. 2:17-29</w:t>
      </w:r>
    </w:p>
    <w:p w:rsidR="00000000" w:rsidRDefault="001D37FC">
      <w:pPr>
        <w:jc w:val="center"/>
        <w:rPr>
          <w:i/>
          <w:sz w:val="28"/>
        </w:rPr>
      </w:pPr>
      <w:r>
        <w:rPr>
          <w:i/>
          <w:sz w:val="28"/>
        </w:rPr>
        <w:t>Boasting in Vain</w:t>
      </w:r>
    </w:p>
    <w:p w:rsidR="00000000" w:rsidRDefault="001D37FC">
      <w:pPr>
        <w:jc w:val="center"/>
        <w:rPr>
          <w:i/>
          <w:sz w:val="28"/>
        </w:rPr>
      </w:pPr>
    </w:p>
    <w:p w:rsidR="00000000" w:rsidRDefault="001D37FC">
      <w:pPr>
        <w:rPr>
          <w:b/>
        </w:rPr>
      </w:pPr>
      <w:r>
        <w:rPr>
          <w:b/>
        </w:rPr>
        <w:t>INTRO</w:t>
      </w:r>
    </w:p>
    <w:p w:rsidR="00000000" w:rsidRDefault="001D37FC">
      <w:pPr>
        <w:rPr>
          <w:sz w:val="20"/>
        </w:rPr>
      </w:pPr>
      <w:r>
        <w:rPr>
          <w:sz w:val="20"/>
        </w:rPr>
        <w:tab/>
        <w:t xml:space="preserve">Human nature loves to boast.  Though all boasting in oneself is sin, the worst kind of boasting is religious boasting in which we are confident of going to heaven </w:t>
      </w:r>
      <w:r>
        <w:rPr>
          <w:sz w:val="20"/>
        </w:rPr>
        <w:t>based on something we have done.</w:t>
      </w:r>
    </w:p>
    <w:p w:rsidR="00000000" w:rsidRDefault="001D37FC">
      <w:pPr>
        <w:rPr>
          <w:sz w:val="20"/>
        </w:rPr>
      </w:pPr>
      <w:r>
        <w:rPr>
          <w:sz w:val="20"/>
        </w:rPr>
        <w:tab/>
        <w:t xml:space="preserve"> Only Christianity excludes all boasting.  Salvation</w:t>
      </w:r>
      <w:r>
        <w:rPr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 xml:space="preserve"> by grace, not by works.</w:t>
      </w:r>
    </w:p>
    <w:p w:rsidR="00000000" w:rsidRDefault="001D37FC">
      <w:pPr>
        <w:rPr>
          <w:sz w:val="20"/>
        </w:rPr>
      </w:pPr>
      <w:r>
        <w:rPr>
          <w:sz w:val="20"/>
        </w:rPr>
        <w:t>Paul’s task in the opening chapters of Romans is to prove to all men that they have nothing to boast about before God.</w:t>
      </w:r>
      <w:r>
        <w:rPr>
          <w:sz w:val="20"/>
        </w:rPr>
        <w:t xml:space="preserve">  All are guilty of sin and deserve condemnation.</w:t>
      </w:r>
    </w:p>
    <w:p w:rsidR="00000000" w:rsidRDefault="001D37FC">
      <w:pPr>
        <w:rPr>
          <w:sz w:val="20"/>
        </w:rPr>
      </w:pPr>
      <w:r>
        <w:rPr>
          <w:sz w:val="20"/>
        </w:rPr>
        <w:tab/>
        <w:t>The Jews boasted in two t</w:t>
      </w:r>
      <w:r>
        <w:rPr>
          <w:sz w:val="20"/>
        </w:rPr>
        <w:t>hings which they believed guaranteed their salvation, the Law and circumcision.  In this section, Paul is going to show how they boast in vain.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</w:p>
    <w:p w:rsidR="00000000" w:rsidRDefault="001D37FC">
      <w:pPr>
        <w:rPr>
          <w:b/>
        </w:rPr>
      </w:pPr>
      <w:r>
        <w:rPr>
          <w:b/>
        </w:rPr>
        <w:t>I.  THE LAW WILL NOT SAVE THE JEWS (2:17-24).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A.  The Jews boasted in the Law (2:17-20).</w:t>
      </w:r>
      <w:r>
        <w:rPr>
          <w:sz w:val="20"/>
        </w:rPr>
        <w:t xml:space="preserve"> 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1) Their bear</w:t>
      </w:r>
      <w:r>
        <w:rPr>
          <w:sz w:val="20"/>
        </w:rPr>
        <w:t xml:space="preserve">ing the name “Jew.”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Their relying on the Law.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3) Believing they have the true God as their God.</w:t>
      </w:r>
      <w:r>
        <w:rPr>
          <w:sz w:val="20"/>
        </w:rPr>
        <w:tab/>
      </w:r>
    </w:p>
    <w:p w:rsidR="00000000" w:rsidRDefault="001D37FC">
      <w:pPr>
        <w:rPr>
          <w:sz w:val="20"/>
        </w:rPr>
      </w:pPr>
      <w:r>
        <w:rPr>
          <w:sz w:val="20"/>
        </w:rPr>
        <w:tab/>
      </w: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4) Knowing His will and discerning what is good.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5) Their ability to teach and guide other men (vv. 19-20).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“guide to the blind”-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</w:t>
      </w:r>
      <w:r>
        <w:rPr>
          <w:sz w:val="20"/>
        </w:rPr>
        <w:t xml:space="preserve"> a light to those in darkness”-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“a corrector of the foolish, a teacher of the immature, having in the Law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the embodiment of kn. and of the truth”-  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B.  The Jews broke the Law (2:21-24).  </w:t>
      </w:r>
      <w:r>
        <w:rPr>
          <w:sz w:val="20"/>
        </w:rPr>
        <w:t xml:space="preserve">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1) stealing – </w:t>
      </w: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adultery –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3)  ro</w:t>
      </w:r>
      <w:r>
        <w:rPr>
          <w:sz w:val="20"/>
        </w:rPr>
        <w:t xml:space="preserve">bbing temples – 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4) “blaspheme the name of God” –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</w:p>
    <w:p w:rsidR="00000000" w:rsidRDefault="001D37FC">
      <w:pPr>
        <w:rPr>
          <w:b/>
        </w:rPr>
      </w:pPr>
      <w:r>
        <w:rPr>
          <w:b/>
        </w:rPr>
        <w:t>II.  CIRCUMCISION WILL NOT SAVE THE JEWS (2:25-29).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 xml:space="preserve">The Jews thought that their circumcision was their salvation.  The Rabbis taught that “no circumcised man will see hell.” 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A.  The value of </w:t>
      </w:r>
      <w:r>
        <w:rPr>
          <w:sz w:val="20"/>
          <w:u w:val="single"/>
        </w:rPr>
        <w:t>circumcision is only for those who practice the Law (v. 25).</w:t>
      </w:r>
      <w:r>
        <w:rPr>
          <w:sz w:val="20"/>
        </w:rPr>
        <w:t xml:space="preserve"> 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 xml:space="preserve">B.  On the contrary, if a man who was physically uncircumcised keeps the requirements of the Law, his </w:t>
      </w:r>
      <w:proofErr w:type="spellStart"/>
      <w:r>
        <w:rPr>
          <w:sz w:val="20"/>
          <w:u w:val="single"/>
        </w:rPr>
        <w:t>uncircumcision</w:t>
      </w:r>
      <w:proofErr w:type="spellEnd"/>
      <w:r>
        <w:rPr>
          <w:sz w:val="20"/>
          <w:u w:val="single"/>
        </w:rPr>
        <w:t xml:space="preserve"> becomes circumcision (v. 26).</w:t>
      </w:r>
      <w:r>
        <w:rPr>
          <w:sz w:val="20"/>
        </w:rPr>
        <w:t xml:space="preserve">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C.  This Gentile who keeps the Law wi</w:t>
      </w:r>
      <w:r>
        <w:rPr>
          <w:sz w:val="20"/>
          <w:u w:val="single"/>
        </w:rPr>
        <w:t>ll judge the Jew who does not keep the Law (v. 27).</w:t>
      </w:r>
    </w:p>
    <w:p w:rsidR="00000000" w:rsidRDefault="001D37FC">
      <w:pPr>
        <w:rPr>
          <w:sz w:val="20"/>
          <w:u w:val="single"/>
        </w:rPr>
      </w:pPr>
    </w:p>
    <w:p w:rsidR="00000000" w:rsidRDefault="001D37FC">
      <w:pPr>
        <w:rPr>
          <w:sz w:val="20"/>
          <w:u w:val="single"/>
        </w:rPr>
      </w:pP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D.  This explains the above:  true Jews are not defined by what is outward in the flesh but what is inward in the heart (vv. 28-29).</w:t>
      </w:r>
      <w:r>
        <w:rPr>
          <w:sz w:val="20"/>
        </w:rPr>
        <w:t xml:space="preserve">  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Paul redefines what a true Jew is and it has nothing to do wit</w:t>
      </w:r>
      <w:r>
        <w:rPr>
          <w:sz w:val="20"/>
        </w:rPr>
        <w:t>h physical circumcision.  In the New Covenant the child of Abraham, the true Jew, the true people of God are those who</w:t>
      </w:r>
      <w:r>
        <w:rPr>
          <w:sz w:val="20"/>
        </w:rPr>
        <w:t xml:space="preserve"> are</w:t>
      </w:r>
      <w:r>
        <w:rPr>
          <w:sz w:val="20"/>
        </w:rPr>
        <w:t xml:space="preserve"> circumcised of heart by the Holy Spir</w:t>
      </w:r>
      <w:r>
        <w:rPr>
          <w:sz w:val="20"/>
        </w:rPr>
        <w:t>it.  This includes Gentiles (</w:t>
      </w:r>
      <w:r>
        <w:rPr>
          <w:sz w:val="20"/>
        </w:rPr>
        <w:t>see v. 26</w:t>
      </w:r>
      <w:r>
        <w:rPr>
          <w:sz w:val="20"/>
        </w:rPr>
        <w:t>)</w:t>
      </w:r>
      <w:r>
        <w:rPr>
          <w:sz w:val="20"/>
        </w:rPr>
        <w:t>.   Also, see Eph. 2:12-13; Gal. 3:7; 4:28-29; 6:16; 1 Pet.</w:t>
      </w:r>
      <w:r>
        <w:rPr>
          <w:sz w:val="20"/>
        </w:rPr>
        <w:t xml:space="preserve"> 2:9; Phil. 3:3; Col. 2:11; Rom. 15:27; 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11.</w:t>
      </w: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1D37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1D37FC">
      <w:r>
        <w:rPr>
          <w:b/>
        </w:rPr>
        <w:t>CONCLUSION</w:t>
      </w:r>
    </w:p>
    <w:p w:rsidR="00000000" w:rsidRDefault="001D37FC">
      <w:pPr>
        <w:rPr>
          <w:sz w:val="20"/>
        </w:rPr>
      </w:pPr>
    </w:p>
    <w:p w:rsidR="00000000" w:rsidRDefault="001D37FC">
      <w:pPr>
        <w:rPr>
          <w:sz w:val="20"/>
        </w:rPr>
      </w:pPr>
      <w:r>
        <w:rPr>
          <w:sz w:val="20"/>
        </w:rPr>
        <w:tab/>
      </w:r>
    </w:p>
    <w:p w:rsidR="00000000" w:rsidRDefault="001D37FC">
      <w:pPr>
        <w:rPr>
          <w:sz w:val="20"/>
        </w:rPr>
      </w:pPr>
    </w:p>
    <w:sectPr w:rsidR="0000000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7FC">
      <w:r>
        <w:separator/>
      </w:r>
    </w:p>
  </w:endnote>
  <w:endnote w:type="continuationSeparator" w:id="0">
    <w:p w:rsidR="00000000" w:rsidRDefault="001D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3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1D3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3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1D3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7FC">
      <w:r>
        <w:separator/>
      </w:r>
    </w:p>
  </w:footnote>
  <w:footnote w:type="continuationSeparator" w:id="0">
    <w:p w:rsidR="00000000" w:rsidRDefault="001D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C"/>
    <w:rsid w:val="001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</vt:lpstr>
    </vt:vector>
  </TitlesOfParts>
  <Company>personal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</dc:title>
  <dc:subject/>
  <dc:creator>Alan Conner</dc:creator>
  <cp:keywords/>
  <cp:lastModifiedBy>jon.c.randall</cp:lastModifiedBy>
  <cp:revision>2</cp:revision>
  <cp:lastPrinted>2002-12-08T13:14:00Z</cp:lastPrinted>
  <dcterms:created xsi:type="dcterms:W3CDTF">2014-10-02T03:42:00Z</dcterms:created>
  <dcterms:modified xsi:type="dcterms:W3CDTF">2014-10-02T03:42:00Z</dcterms:modified>
</cp:coreProperties>
</file>