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5D6F">
      <w:pPr>
        <w:rPr>
          <w:sz w:val="18"/>
        </w:rPr>
      </w:pPr>
      <w:bookmarkStart w:id="0" w:name="_GoBack"/>
      <w:bookmarkEnd w:id="0"/>
      <w:r>
        <w:rPr>
          <w:sz w:val="18"/>
        </w:rPr>
        <w:t>Feb. 2, 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Northwest Bible Church</w:t>
      </w:r>
    </w:p>
    <w:p w:rsidR="00000000" w:rsidRDefault="00CC5D6F">
      <w:pPr>
        <w:rPr>
          <w:sz w:val="18"/>
        </w:rPr>
      </w:pPr>
      <w:r>
        <w:rPr>
          <w:sz w:val="18"/>
        </w:rPr>
        <w:t>Worship Service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Alan Conner</w:t>
      </w:r>
    </w:p>
    <w:p w:rsidR="00000000" w:rsidRDefault="00CC5D6F">
      <w:pPr>
        <w:jc w:val="center"/>
        <w:rPr>
          <w:b/>
          <w:sz w:val="32"/>
        </w:rPr>
      </w:pPr>
      <w:r>
        <w:rPr>
          <w:b/>
          <w:sz w:val="32"/>
        </w:rPr>
        <w:t>Total Depravity</w:t>
      </w:r>
    </w:p>
    <w:p w:rsidR="00000000" w:rsidRDefault="00CC5D6F">
      <w:pPr>
        <w:jc w:val="center"/>
        <w:rPr>
          <w:i/>
          <w:sz w:val="28"/>
        </w:rPr>
      </w:pPr>
      <w:r>
        <w:rPr>
          <w:i/>
          <w:sz w:val="28"/>
        </w:rPr>
        <w:t>The will: free or a slave?</w:t>
      </w:r>
    </w:p>
    <w:p w:rsidR="00000000" w:rsidRDefault="00CC5D6F">
      <w:pPr>
        <w:jc w:val="center"/>
        <w:rPr>
          <w:sz w:val="28"/>
        </w:rPr>
      </w:pPr>
    </w:p>
    <w:p w:rsidR="00000000" w:rsidRDefault="00CC5D6F">
      <w:pPr>
        <w:rPr>
          <w:b/>
        </w:rPr>
      </w:pPr>
      <w:r>
        <w:rPr>
          <w:b/>
        </w:rPr>
        <w:t>INTRO</w:t>
      </w:r>
    </w:p>
    <w:p w:rsidR="00000000" w:rsidRDefault="00CC5D6F">
      <w:pPr>
        <w:rPr>
          <w:sz w:val="22"/>
        </w:rPr>
      </w:pPr>
      <w:r>
        <w:rPr>
          <w:sz w:val="22"/>
        </w:rPr>
        <w:tab/>
        <w:t>The doctrine of freewill has been a lightning rod for controversy in the church from about the 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century onward.  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b/>
        </w:rPr>
      </w:pPr>
      <w:r>
        <w:rPr>
          <w:b/>
        </w:rPr>
        <w:t>I.  THE CONTROVERSY EXPLAINED.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  <w:t>A.  The doctrine of Ori</w:t>
      </w:r>
      <w:r>
        <w:rPr>
          <w:sz w:val="22"/>
        </w:rPr>
        <w:t xml:space="preserve">ginal Sin.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1) </w:t>
      </w:r>
      <w:r>
        <w:rPr>
          <w:sz w:val="22"/>
          <w:u w:val="single"/>
        </w:rPr>
        <w:t>Pelagian – man is spiritually well</w:t>
      </w:r>
      <w:r>
        <w:rPr>
          <w:sz w:val="22"/>
        </w:rPr>
        <w:t xml:space="preserve">. 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2) </w:t>
      </w:r>
      <w:r>
        <w:rPr>
          <w:sz w:val="22"/>
          <w:u w:val="single"/>
        </w:rPr>
        <w:t>Semi-pelagian/Arminian – man is spiritually sick.</w:t>
      </w:r>
      <w:r>
        <w:rPr>
          <w:sz w:val="22"/>
        </w:rPr>
        <w:t xml:space="preserve"> 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3) </w:t>
      </w:r>
      <w:r>
        <w:rPr>
          <w:sz w:val="22"/>
          <w:u w:val="single"/>
        </w:rPr>
        <w:t>Calvinism – man is spiritually dead.</w:t>
      </w:r>
      <w:r>
        <w:rPr>
          <w:sz w:val="22"/>
        </w:rPr>
        <w:t xml:space="preserve">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  <w:t xml:space="preserve">B.  Freewill vs. enslaved will. </w:t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1) </w:t>
      </w:r>
      <w:r>
        <w:rPr>
          <w:sz w:val="22"/>
          <w:u w:val="single"/>
        </w:rPr>
        <w:t>Arminianism – freewill.</w:t>
      </w:r>
      <w:r>
        <w:rPr>
          <w:sz w:val="22"/>
        </w:rPr>
        <w:t xml:space="preserve">  Though all men are sinners, there yet resides in us the abi</w:t>
      </w:r>
      <w:r>
        <w:rPr>
          <w:sz w:val="22"/>
        </w:rPr>
        <w:t xml:space="preserve">lity to choose either to accept or reject Jesus Christ as our Savior. 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2) </w:t>
      </w:r>
      <w:r>
        <w:rPr>
          <w:sz w:val="22"/>
          <w:u w:val="single"/>
        </w:rPr>
        <w:t>Calvinism – enslaved will.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Our wills </w:t>
      </w:r>
      <w:r>
        <w:rPr>
          <w:sz w:val="22"/>
        </w:rPr>
        <w:t xml:space="preserve">are slaves to our sin nature. </w:t>
      </w:r>
      <w:r>
        <w:rPr>
          <w:sz w:val="22"/>
        </w:rPr>
        <w:t>Consequently, it will never choose Christ, rather it will always choos</w:t>
      </w:r>
      <w:r>
        <w:rPr>
          <w:sz w:val="22"/>
        </w:rPr>
        <w:t xml:space="preserve">e sin.  Only regeneration, the new heart, can change this condition </w:t>
      </w:r>
      <w:r>
        <w:rPr>
          <w:sz w:val="22"/>
        </w:rPr>
        <w:t>and effectually enable us</w:t>
      </w:r>
      <w:r>
        <w:rPr>
          <w:sz w:val="22"/>
        </w:rPr>
        <w:t xml:space="preserve"> to come to Christ.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</w:p>
    <w:p w:rsidR="00000000" w:rsidRDefault="00CC5D6F">
      <w:pPr>
        <w:rPr>
          <w:b/>
        </w:rPr>
      </w:pPr>
      <w:r>
        <w:rPr>
          <w:b/>
        </w:rPr>
        <w:t>II. THE CONTROVERSY EXAMINED.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  <w:t xml:space="preserve">A. </w:t>
      </w:r>
      <w:r>
        <w:rPr>
          <w:sz w:val="22"/>
          <w:u w:val="single"/>
        </w:rPr>
        <w:t>The Bible does not teach freewill.</w:t>
      </w:r>
      <w:r>
        <w:rPr>
          <w:sz w:val="22"/>
        </w:rPr>
        <w:t xml:space="preserve"> </w:t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1) The will of m</w:t>
      </w:r>
      <w:r>
        <w:rPr>
          <w:sz w:val="22"/>
        </w:rPr>
        <w:t xml:space="preserve">an is </w:t>
      </w:r>
      <w:r>
        <w:rPr>
          <w:b/>
          <w:sz w:val="22"/>
        </w:rPr>
        <w:t>not free to seek God</w:t>
      </w:r>
      <w:r>
        <w:rPr>
          <w:sz w:val="22"/>
        </w:rPr>
        <w:t xml:space="preserve">.  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Rom. 3:11; </w:t>
      </w:r>
      <w:r>
        <w:rPr>
          <w:sz w:val="22"/>
        </w:rPr>
        <w:t xml:space="preserve">Jn. 6:44 </w:t>
      </w:r>
      <w:r>
        <w:rPr>
          <w:sz w:val="22"/>
        </w:rPr>
        <w:t xml:space="preserve"> </w:t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2) The will of man does </w:t>
      </w:r>
      <w:r>
        <w:rPr>
          <w:b/>
          <w:sz w:val="22"/>
        </w:rPr>
        <w:t>not determine one’s election</w:t>
      </w:r>
      <w:r>
        <w:rPr>
          <w:sz w:val="22"/>
        </w:rPr>
        <w:t>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Rom. 9:16; Acts 13:48</w:t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3) The will of man is </w:t>
      </w:r>
      <w:r>
        <w:rPr>
          <w:b/>
          <w:sz w:val="22"/>
        </w:rPr>
        <w:t>unable</w:t>
      </w:r>
      <w:r>
        <w:rPr>
          <w:sz w:val="22"/>
        </w:rPr>
        <w:t xml:space="preserve"> </w:t>
      </w:r>
      <w:r>
        <w:rPr>
          <w:b/>
          <w:sz w:val="22"/>
        </w:rPr>
        <w:t>to obey</w:t>
      </w:r>
      <w:r>
        <w:rPr>
          <w:sz w:val="22"/>
        </w:rPr>
        <w:t xml:space="preserve"> </w:t>
      </w:r>
      <w:r>
        <w:rPr>
          <w:b/>
          <w:sz w:val="22"/>
        </w:rPr>
        <w:t>God</w:t>
      </w:r>
      <w:r>
        <w:rPr>
          <w:sz w:val="22"/>
        </w:rPr>
        <w:t>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Rom. 8:7-8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4) The will of man is by nature </w:t>
      </w:r>
      <w:r>
        <w:rPr>
          <w:b/>
          <w:sz w:val="22"/>
        </w:rPr>
        <w:t>spiritually dead</w:t>
      </w:r>
      <w:r>
        <w:rPr>
          <w:sz w:val="22"/>
        </w:rPr>
        <w:t>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  <w:t>Eph. 2:1-3; Col. 2:13; Rom. 5:12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5) The heart of man </w:t>
      </w:r>
      <w:r>
        <w:rPr>
          <w:b/>
          <w:sz w:val="22"/>
        </w:rPr>
        <w:t>cannot</w:t>
      </w:r>
      <w:r>
        <w:rPr>
          <w:sz w:val="22"/>
        </w:rPr>
        <w:t xml:space="preserve"> </w:t>
      </w:r>
      <w:r>
        <w:rPr>
          <w:b/>
          <w:sz w:val="22"/>
        </w:rPr>
        <w:t>change</w:t>
      </w:r>
      <w:r>
        <w:rPr>
          <w:sz w:val="22"/>
        </w:rPr>
        <w:t xml:space="preserve"> itself.  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Mt. 7:16-18</w:t>
      </w:r>
      <w:r>
        <w:rPr>
          <w:sz w:val="22"/>
        </w:rPr>
        <w:t xml:space="preserve">; </w:t>
      </w:r>
      <w:r>
        <w:rPr>
          <w:sz w:val="22"/>
        </w:rPr>
        <w:t>Jer. 13:23</w:t>
      </w:r>
      <w:r>
        <w:rPr>
          <w:sz w:val="22"/>
        </w:rPr>
        <w:t xml:space="preserve">; </w:t>
      </w:r>
      <w:r>
        <w:rPr>
          <w:sz w:val="22"/>
        </w:rPr>
        <w:t>Jn. 3:6</w:t>
      </w:r>
      <w:r>
        <w:rPr>
          <w:sz w:val="22"/>
        </w:rPr>
        <w:t xml:space="preserve">; </w:t>
      </w:r>
      <w:r>
        <w:rPr>
          <w:sz w:val="22"/>
        </w:rPr>
        <w:t>Job 14:4</w:t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  <w:t xml:space="preserve">B. </w:t>
      </w:r>
      <w:r>
        <w:rPr>
          <w:sz w:val="22"/>
          <w:u w:val="single"/>
        </w:rPr>
        <w:t>The Bible teaches that saving faith is a gift from God.</w:t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Acts 16:14</w:t>
      </w:r>
      <w:r>
        <w:rPr>
          <w:sz w:val="22"/>
        </w:rPr>
        <w:t xml:space="preserve">; Phil. 1:29; Rom. 12:3; 2 Tim. 2:25; </w:t>
      </w:r>
      <w:r>
        <w:rPr>
          <w:sz w:val="22"/>
        </w:rPr>
        <w:t>Heb. 12:2; Eph. 2:8-9; 1 Jn. 5:1</w:t>
      </w:r>
      <w:r>
        <w:rPr>
          <w:sz w:val="22"/>
        </w:rPr>
        <w:t>, etc.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</w:p>
    <w:p w:rsidR="00000000" w:rsidRDefault="00CC5D6F">
      <w:pPr>
        <w:rPr>
          <w:b/>
        </w:rPr>
      </w:pPr>
      <w:r>
        <w:rPr>
          <w:b/>
        </w:rPr>
        <w:t>III.  A CRITIQUE OF THE ARGUMENTS FOR FREEWILL.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  <w:t xml:space="preserve">A.  </w:t>
      </w:r>
      <w:r>
        <w:rPr>
          <w:sz w:val="22"/>
          <w:u w:val="single"/>
        </w:rPr>
        <w:t>The Bible ment</w:t>
      </w:r>
      <w:r>
        <w:rPr>
          <w:sz w:val="22"/>
          <w:u w:val="single"/>
        </w:rPr>
        <w:t>ions freewill so it must be biblical.</w:t>
      </w:r>
      <w:r>
        <w:rPr>
          <w:sz w:val="22"/>
        </w:rPr>
        <w:t xml:space="preserve"> 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  <w:t xml:space="preserve">B.  </w:t>
      </w:r>
      <w:r>
        <w:rPr>
          <w:sz w:val="22"/>
          <w:u w:val="single"/>
        </w:rPr>
        <w:t>The “whosoever will” passages in the Bible prove freewill.</w:t>
      </w:r>
      <w:r>
        <w:rPr>
          <w:sz w:val="22"/>
        </w:rPr>
        <w:t xml:space="preserve"> 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sz w:val="22"/>
        </w:rPr>
        <w:tab/>
        <w:t xml:space="preserve">C.  </w:t>
      </w:r>
      <w:r>
        <w:rPr>
          <w:sz w:val="22"/>
          <w:u w:val="single"/>
        </w:rPr>
        <w:t>It is not fair for God to command us to do what we cannot do.</w:t>
      </w: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</w:p>
    <w:p w:rsidR="00000000" w:rsidRDefault="00CC5D6F">
      <w:pPr>
        <w:rPr>
          <w:sz w:val="22"/>
        </w:rPr>
      </w:pPr>
      <w:r>
        <w:rPr>
          <w:b/>
        </w:rPr>
        <w:t>CONCLUSION</w:t>
      </w:r>
      <w:r>
        <w:rPr>
          <w:b/>
        </w:rPr>
        <w:t xml:space="preserve">: </w:t>
      </w:r>
      <w:r>
        <w:rPr>
          <w:i/>
        </w:rPr>
        <w:t>Practical considerations from this doctrine</w:t>
      </w:r>
    </w:p>
    <w:p w:rsidR="00000000" w:rsidRDefault="00CC5D6F">
      <w:pPr>
        <w:rPr>
          <w:sz w:val="22"/>
        </w:rPr>
      </w:pPr>
      <w:r>
        <w:rPr>
          <w:sz w:val="22"/>
        </w:rPr>
        <w:tab/>
      </w:r>
    </w:p>
    <w:p w:rsidR="00000000" w:rsidRDefault="00CC5D6F"/>
    <w:sectPr w:rsidR="0000000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5D6F">
      <w:r>
        <w:separator/>
      </w:r>
    </w:p>
  </w:endnote>
  <w:endnote w:type="continuationSeparator" w:id="0">
    <w:p w:rsidR="00000000" w:rsidRDefault="00CC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5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C5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5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CC5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5D6F">
      <w:r>
        <w:separator/>
      </w:r>
    </w:p>
  </w:footnote>
  <w:footnote w:type="continuationSeparator" w:id="0">
    <w:p w:rsidR="00000000" w:rsidRDefault="00CC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F"/>
    <w:rsid w:val="00C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99116-37F5-4946-ABF1-B09B4894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</vt:lpstr>
    </vt:vector>
  </TitlesOfParts>
  <Company>personal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</dc:title>
  <dc:subject/>
  <dc:creator>Alan Conner</dc:creator>
  <cp:keywords/>
  <cp:lastModifiedBy>Randall, Jon C SSG MIL USA</cp:lastModifiedBy>
  <cp:revision>2</cp:revision>
  <cp:lastPrinted>2003-01-31T18:52:00Z</cp:lastPrinted>
  <dcterms:created xsi:type="dcterms:W3CDTF">2014-10-02T17:48:00Z</dcterms:created>
  <dcterms:modified xsi:type="dcterms:W3CDTF">2014-10-02T17:48:00Z</dcterms:modified>
</cp:coreProperties>
</file>