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1" w:rsidRDefault="00BB491C">
      <w:pPr>
        <w:ind w:right="-360"/>
        <w:rPr>
          <w:sz w:val="18"/>
        </w:rPr>
      </w:pPr>
      <w:bookmarkStart w:id="0" w:name="_GoBack"/>
      <w:bookmarkEnd w:id="0"/>
      <w:r>
        <w:rPr>
          <w:sz w:val="18"/>
        </w:rPr>
        <w:t>June 15,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4106D1" w:rsidRDefault="00BB491C">
      <w:pPr>
        <w:ind w:right="-36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4106D1" w:rsidRDefault="00BB491C">
      <w:pPr>
        <w:ind w:right="-360"/>
        <w:jc w:val="center"/>
        <w:rPr>
          <w:b/>
          <w:sz w:val="28"/>
        </w:rPr>
      </w:pPr>
      <w:r>
        <w:rPr>
          <w:b/>
          <w:sz w:val="28"/>
        </w:rPr>
        <w:t>Rom. 6:1-14</w:t>
      </w:r>
    </w:p>
    <w:p w:rsidR="004106D1" w:rsidRDefault="00BB491C">
      <w:pPr>
        <w:ind w:right="-360"/>
        <w:jc w:val="center"/>
        <w:rPr>
          <w:i/>
        </w:rPr>
      </w:pPr>
      <w:r>
        <w:rPr>
          <w:i/>
        </w:rPr>
        <w:t>Antinomianism and the Gospel of Grace</w:t>
      </w:r>
    </w:p>
    <w:p w:rsidR="004106D1" w:rsidRDefault="004106D1">
      <w:pPr>
        <w:ind w:right="-360"/>
      </w:pPr>
    </w:p>
    <w:p w:rsidR="004106D1" w:rsidRDefault="00BB491C">
      <w:pPr>
        <w:ind w:right="-360"/>
        <w:rPr>
          <w:b/>
        </w:rPr>
      </w:pPr>
      <w:r>
        <w:rPr>
          <w:b/>
        </w:rPr>
        <w:t>INTRO</w:t>
      </w:r>
    </w:p>
    <w:p w:rsidR="004106D1" w:rsidRDefault="00BB491C">
      <w:pPr>
        <w:ind w:right="-360"/>
        <w:rPr>
          <w:i/>
          <w:sz w:val="18"/>
          <w:u w:val="single"/>
        </w:rPr>
      </w:pPr>
      <w:r>
        <w:tab/>
        <w:t xml:space="preserve">I.    </w:t>
      </w:r>
      <w:r>
        <w:rPr>
          <w:sz w:val="18"/>
        </w:rPr>
        <w:t xml:space="preserve">Theme - 1:16-17    </w:t>
      </w:r>
      <w:r>
        <w:rPr>
          <w:i/>
          <w:sz w:val="18"/>
          <w:u w:val="single"/>
        </w:rPr>
        <w:t>The gospel of the righteousness of God</w:t>
      </w:r>
    </w:p>
    <w:p w:rsidR="004106D1" w:rsidRDefault="00BB491C">
      <w:pPr>
        <w:ind w:right="-360"/>
        <w:rPr>
          <w:i/>
          <w:sz w:val="18"/>
        </w:rPr>
      </w:pPr>
      <w:r>
        <w:rPr>
          <w:sz w:val="18"/>
        </w:rPr>
        <w:tab/>
        <w:t xml:space="preserve">II.    Universal sin - 1:18-3:20        </w:t>
      </w:r>
      <w:r>
        <w:rPr>
          <w:i/>
          <w:sz w:val="18"/>
          <w:u w:val="single"/>
        </w:rPr>
        <w:t>The need of righteousness</w:t>
      </w:r>
    </w:p>
    <w:p w:rsidR="004106D1" w:rsidRDefault="00BB491C">
      <w:pPr>
        <w:ind w:right="-360"/>
        <w:rPr>
          <w:sz w:val="18"/>
        </w:rPr>
      </w:pPr>
      <w:r>
        <w:rPr>
          <w:sz w:val="18"/>
        </w:rPr>
        <w:tab/>
        <w:t xml:space="preserve">III.  Justification by faith - 3:21-5:21      </w:t>
      </w:r>
      <w:r>
        <w:rPr>
          <w:i/>
          <w:sz w:val="18"/>
          <w:u w:val="single"/>
        </w:rPr>
        <w:t>The provision of righteousness</w:t>
      </w:r>
    </w:p>
    <w:p w:rsidR="004106D1" w:rsidRDefault="00BB491C">
      <w:pPr>
        <w:ind w:right="-360"/>
        <w:rPr>
          <w:sz w:val="18"/>
        </w:rPr>
      </w:pPr>
      <w:r>
        <w:rPr>
          <w:sz w:val="18"/>
        </w:rPr>
        <w:tab/>
      </w:r>
      <w:r>
        <w:rPr>
          <w:sz w:val="18"/>
        </w:rPr>
        <w:tab/>
        <w:t>A. Justification explained and verified – 3:21-4:25</w:t>
      </w:r>
    </w:p>
    <w:p w:rsidR="004106D1" w:rsidRDefault="00BB491C">
      <w:pPr>
        <w:ind w:right="-360"/>
        <w:rPr>
          <w:sz w:val="18"/>
        </w:rPr>
      </w:pPr>
      <w:r>
        <w:rPr>
          <w:sz w:val="18"/>
        </w:rPr>
        <w:tab/>
      </w:r>
      <w:r>
        <w:rPr>
          <w:sz w:val="18"/>
        </w:rPr>
        <w:tab/>
        <w:t>B. Justification, its fruits – 5:1-11</w:t>
      </w:r>
    </w:p>
    <w:p w:rsidR="004106D1" w:rsidRDefault="00BB491C">
      <w:pPr>
        <w:ind w:right="-360"/>
        <w:rPr>
          <w:sz w:val="18"/>
        </w:rPr>
      </w:pPr>
      <w:r>
        <w:rPr>
          <w:sz w:val="18"/>
        </w:rPr>
        <w:tab/>
      </w:r>
      <w:r>
        <w:rPr>
          <w:sz w:val="18"/>
        </w:rPr>
        <w:tab/>
        <w:t>C. Justification, its roots – 5:12-21</w:t>
      </w:r>
    </w:p>
    <w:p w:rsidR="004106D1" w:rsidRDefault="00BB491C">
      <w:pPr>
        <w:ind w:right="-360"/>
        <w:rPr>
          <w:i/>
          <w:sz w:val="18"/>
          <w:u w:val="single"/>
        </w:rPr>
      </w:pPr>
      <w:r>
        <w:rPr>
          <w:sz w:val="18"/>
        </w:rPr>
        <w:tab/>
        <w:t xml:space="preserve">IV.  Justification and sanctification -  6:1-8:17     </w:t>
      </w:r>
      <w:r>
        <w:rPr>
          <w:i/>
          <w:sz w:val="18"/>
          <w:u w:val="single"/>
        </w:rPr>
        <w:t>The practice of righteousness</w:t>
      </w:r>
    </w:p>
    <w:p w:rsidR="004106D1" w:rsidRDefault="00BB491C">
      <w:pPr>
        <w:ind w:right="-360"/>
        <w:rPr>
          <w:sz w:val="18"/>
        </w:rPr>
      </w:pPr>
      <w:r>
        <w:rPr>
          <w:sz w:val="18"/>
        </w:rPr>
        <w:tab/>
      </w:r>
      <w:r>
        <w:rPr>
          <w:sz w:val="18"/>
        </w:rPr>
        <w:tab/>
        <w:t>A. Sanctification and our union with Christ – 6:1-14</w:t>
      </w:r>
    </w:p>
    <w:p w:rsidR="004106D1" w:rsidRDefault="00BB491C">
      <w:pPr>
        <w:ind w:right="-360"/>
      </w:pPr>
      <w:r>
        <w:rPr>
          <w:sz w:val="18"/>
        </w:rPr>
        <w:tab/>
      </w:r>
      <w:r>
        <w:rPr>
          <w:sz w:val="18"/>
        </w:rPr>
        <w:tab/>
      </w:r>
      <w:r>
        <w:tab/>
      </w:r>
    </w:p>
    <w:p w:rsidR="004106D1" w:rsidRDefault="00BB491C">
      <w:pPr>
        <w:ind w:right="-360"/>
        <w:rPr>
          <w:sz w:val="20"/>
        </w:rPr>
      </w:pPr>
      <w:r>
        <w:tab/>
      </w:r>
      <w:r>
        <w:rPr>
          <w:sz w:val="20"/>
        </w:rPr>
        <w:t xml:space="preserve">In Romans 6 Paul is dealing with a </w:t>
      </w:r>
      <w:r>
        <w:rPr>
          <w:b/>
          <w:sz w:val="20"/>
        </w:rPr>
        <w:t>new objection</w:t>
      </w:r>
      <w:r>
        <w:rPr>
          <w:sz w:val="20"/>
        </w:rPr>
        <w:t xml:space="preserve">; namely, if we are justified and counted righteous before God, then why not continue in sin?  Paul’s answer is found in Romans 6 and is made up of </w:t>
      </w:r>
      <w:r>
        <w:rPr>
          <w:b/>
          <w:sz w:val="20"/>
        </w:rPr>
        <w:t>two parallel sections</w:t>
      </w:r>
      <w:r>
        <w:rPr>
          <w:sz w:val="20"/>
        </w:rPr>
        <w:t xml:space="preserve"> (</w:t>
      </w:r>
      <w:r w:rsidR="002E7DD9">
        <w:rPr>
          <w:sz w:val="20"/>
        </w:rPr>
        <w:t>Rom. 6:</w:t>
      </w:r>
      <w:r>
        <w:rPr>
          <w:sz w:val="20"/>
        </w:rPr>
        <w:t xml:space="preserve">1-14 and </w:t>
      </w:r>
      <w:r w:rsidR="002E7DD9">
        <w:rPr>
          <w:sz w:val="20"/>
        </w:rPr>
        <w:t>Rom. 6:</w:t>
      </w:r>
      <w:r>
        <w:rPr>
          <w:sz w:val="20"/>
        </w:rPr>
        <w:t xml:space="preserve">15-23) which argue that it is inconceivable that Christians should continue in a life of sin.  The argument in the first section is based on our </w:t>
      </w:r>
      <w:r>
        <w:rPr>
          <w:b/>
          <w:sz w:val="20"/>
        </w:rPr>
        <w:t>union with Christ</w:t>
      </w:r>
      <w:r>
        <w:rPr>
          <w:sz w:val="20"/>
        </w:rPr>
        <w:t xml:space="preserve">, and in the second it is based on our </w:t>
      </w:r>
      <w:r>
        <w:rPr>
          <w:b/>
          <w:sz w:val="20"/>
        </w:rPr>
        <w:t>slavery to God</w:t>
      </w:r>
      <w:r>
        <w:rPr>
          <w:sz w:val="20"/>
        </w:rPr>
        <w:t xml:space="preserve"> </w:t>
      </w:r>
      <w:r>
        <w:rPr>
          <w:b/>
          <w:sz w:val="20"/>
        </w:rPr>
        <w:t>and gospel righteousness.</w:t>
      </w:r>
      <w:r>
        <w:rPr>
          <w:sz w:val="20"/>
        </w:rPr>
        <w:t xml:space="preserve"> </w:t>
      </w:r>
    </w:p>
    <w:p w:rsidR="004106D1" w:rsidRDefault="004106D1">
      <w:pPr>
        <w:ind w:right="-360"/>
        <w:rPr>
          <w:sz w:val="20"/>
        </w:rPr>
      </w:pPr>
    </w:p>
    <w:p w:rsidR="004106D1" w:rsidRDefault="004106D1">
      <w:pPr>
        <w:ind w:right="-360"/>
      </w:pPr>
    </w:p>
    <w:p w:rsidR="004106D1" w:rsidRDefault="00BB491C">
      <w:pPr>
        <w:ind w:right="-360"/>
        <w:rPr>
          <w:b/>
        </w:rPr>
      </w:pPr>
      <w:r>
        <w:rPr>
          <w:b/>
        </w:rPr>
        <w:t>I.  THE OBJECTION OF ANTINOMIANISM (6:1).</w:t>
      </w:r>
    </w:p>
    <w:p w:rsidR="004106D1" w:rsidRDefault="004106D1">
      <w:pPr>
        <w:ind w:right="-360"/>
      </w:pPr>
    </w:p>
    <w:p w:rsidR="004106D1" w:rsidRDefault="00BB491C">
      <w:pPr>
        <w:ind w:right="-360"/>
        <w:rPr>
          <w:sz w:val="20"/>
        </w:rPr>
      </w:pPr>
      <w:r>
        <w:tab/>
      </w:r>
      <w:r>
        <w:rPr>
          <w:sz w:val="20"/>
        </w:rPr>
        <w:t xml:space="preserve">A. The context behind the question.  See 5:20-21. </w:t>
      </w:r>
    </w:p>
    <w:p w:rsidR="004106D1" w:rsidRDefault="00BB491C">
      <w:pPr>
        <w:ind w:right="-360"/>
        <w:rPr>
          <w:sz w:val="20"/>
        </w:rPr>
      </w:pPr>
      <w:r>
        <w:rPr>
          <w:sz w:val="20"/>
        </w:rPr>
        <w:tab/>
      </w:r>
      <w:r>
        <w:rPr>
          <w:sz w:val="20"/>
        </w:rPr>
        <w:tab/>
        <w:t xml:space="preserve">In other words, Paul your gospel leads to lawlessness and a sinful lifestyle!  It works against a life of righteousness and encourages us to sin!  Your gospel Paul leads to </w:t>
      </w:r>
      <w:r>
        <w:rPr>
          <w:sz w:val="20"/>
          <w:u w:val="single"/>
        </w:rPr>
        <w:t>antinomianism</w:t>
      </w:r>
      <w:r>
        <w:rPr>
          <w:sz w:val="20"/>
        </w:rPr>
        <w:t>!</w:t>
      </w:r>
    </w:p>
    <w:p w:rsidR="004106D1" w:rsidRDefault="004106D1">
      <w:pPr>
        <w:ind w:right="-360"/>
        <w:rPr>
          <w:sz w:val="20"/>
        </w:rPr>
      </w:pPr>
    </w:p>
    <w:p w:rsidR="004106D1" w:rsidRDefault="00BB491C">
      <w:pPr>
        <w:ind w:right="-360"/>
        <w:rPr>
          <w:i/>
          <w:sz w:val="20"/>
        </w:rPr>
      </w:pPr>
      <w:r>
        <w:rPr>
          <w:sz w:val="20"/>
        </w:rPr>
        <w:tab/>
        <w:t xml:space="preserve">B. What is antinomianism?  Literally, it means Anti-law of God, or lawlessness.  In a nutshell, </w:t>
      </w:r>
      <w:r>
        <w:rPr>
          <w:i/>
          <w:sz w:val="20"/>
        </w:rPr>
        <w:t>antinomianism believes that since believers are saved by the free grace of God, they are not responsible to live according to the moral law of God.</w:t>
      </w:r>
    </w:p>
    <w:p w:rsidR="004106D1" w:rsidRDefault="004106D1">
      <w:pPr>
        <w:ind w:right="-360"/>
        <w:rPr>
          <w:sz w:val="20"/>
        </w:rPr>
      </w:pPr>
    </w:p>
    <w:p w:rsidR="004106D1" w:rsidRDefault="00BB491C">
      <w:pPr>
        <w:ind w:right="-360"/>
        <w:rPr>
          <w:sz w:val="20"/>
        </w:rPr>
      </w:pPr>
      <w:r>
        <w:rPr>
          <w:sz w:val="20"/>
        </w:rPr>
        <w:tab/>
      </w:r>
      <w:r>
        <w:rPr>
          <w:sz w:val="20"/>
        </w:rPr>
        <w:tab/>
        <w:t xml:space="preserve">1) Spirit-led antinomianism -  </w:t>
      </w:r>
    </w:p>
    <w:p w:rsidR="004106D1" w:rsidRDefault="004106D1">
      <w:pPr>
        <w:ind w:right="-360"/>
        <w:rPr>
          <w:sz w:val="20"/>
        </w:rPr>
      </w:pPr>
    </w:p>
    <w:p w:rsidR="004106D1" w:rsidRDefault="00BB491C">
      <w:pPr>
        <w:ind w:right="-360"/>
        <w:rPr>
          <w:sz w:val="20"/>
        </w:rPr>
      </w:pPr>
      <w:r>
        <w:rPr>
          <w:sz w:val="20"/>
        </w:rPr>
        <w:tab/>
      </w:r>
      <w:r>
        <w:rPr>
          <w:sz w:val="20"/>
        </w:rPr>
        <w:tab/>
        <w:t xml:space="preserve">2) Positional antinomianism –  </w:t>
      </w:r>
    </w:p>
    <w:p w:rsidR="004106D1" w:rsidRDefault="00BB491C">
      <w:pPr>
        <w:ind w:right="-360"/>
        <w:rPr>
          <w:sz w:val="20"/>
        </w:rPr>
      </w:pPr>
      <w:r>
        <w:rPr>
          <w:sz w:val="20"/>
        </w:rPr>
        <w:tab/>
      </w:r>
    </w:p>
    <w:p w:rsidR="004106D1" w:rsidRDefault="00BB491C">
      <w:pPr>
        <w:ind w:right="-360"/>
        <w:rPr>
          <w:sz w:val="20"/>
        </w:rPr>
      </w:pPr>
      <w:r>
        <w:rPr>
          <w:sz w:val="20"/>
        </w:rPr>
        <w:tab/>
      </w:r>
      <w:r>
        <w:rPr>
          <w:sz w:val="20"/>
        </w:rPr>
        <w:tab/>
        <w:t xml:space="preserve">3) Dispensational antinomianism -  </w:t>
      </w:r>
    </w:p>
    <w:p w:rsidR="004106D1" w:rsidRDefault="004106D1">
      <w:pPr>
        <w:ind w:right="-360"/>
        <w:rPr>
          <w:sz w:val="20"/>
        </w:rPr>
      </w:pPr>
    </w:p>
    <w:p w:rsidR="004106D1" w:rsidRDefault="00BB491C">
      <w:pPr>
        <w:ind w:right="-360"/>
        <w:rPr>
          <w:sz w:val="20"/>
        </w:rPr>
      </w:pPr>
      <w:r>
        <w:rPr>
          <w:sz w:val="20"/>
        </w:rPr>
        <w:tab/>
      </w:r>
      <w:r>
        <w:rPr>
          <w:sz w:val="20"/>
        </w:rPr>
        <w:tab/>
        <w:t xml:space="preserve">4) Immoral antinomianism.  </w:t>
      </w:r>
    </w:p>
    <w:p w:rsidR="004106D1" w:rsidRDefault="004106D1">
      <w:pPr>
        <w:ind w:right="-360"/>
        <w:rPr>
          <w:sz w:val="20"/>
        </w:rPr>
      </w:pPr>
    </w:p>
    <w:p w:rsidR="004106D1" w:rsidRDefault="004106D1">
      <w:pPr>
        <w:ind w:right="-360"/>
        <w:rPr>
          <w:sz w:val="20"/>
        </w:rPr>
      </w:pPr>
    </w:p>
    <w:p w:rsidR="004106D1" w:rsidRDefault="00BB491C">
      <w:pPr>
        <w:ind w:right="-360"/>
        <w:rPr>
          <w:b/>
        </w:rPr>
      </w:pPr>
      <w:r>
        <w:rPr>
          <w:b/>
        </w:rPr>
        <w:t xml:space="preserve">II.  PAUL’S ANSWER (6:2f).  </w:t>
      </w:r>
    </w:p>
    <w:p w:rsidR="004106D1" w:rsidRDefault="00BB491C">
      <w:pPr>
        <w:ind w:right="-360"/>
        <w:rPr>
          <w:sz w:val="20"/>
        </w:rPr>
      </w:pPr>
      <w:r>
        <w:rPr>
          <w:b/>
          <w:sz w:val="20"/>
        </w:rPr>
        <w:tab/>
      </w:r>
      <w:r>
        <w:rPr>
          <w:sz w:val="20"/>
        </w:rPr>
        <w:t>“May it never be.”   This is Paul’s favorite way to respond to an misguided objection.   It is found 14 times in Paul and 10 times in Romans.  Paul says emphatically that justification does not give anyone a license to sin, and you cannot separate justification from sanctification.</w:t>
      </w:r>
    </w:p>
    <w:p w:rsidR="004106D1" w:rsidRDefault="004106D1">
      <w:pPr>
        <w:ind w:right="-360"/>
        <w:rPr>
          <w:sz w:val="20"/>
        </w:rPr>
      </w:pPr>
    </w:p>
    <w:p w:rsidR="004106D1" w:rsidRDefault="004106D1">
      <w:pPr>
        <w:ind w:right="-360"/>
        <w:rPr>
          <w:sz w:val="20"/>
        </w:rPr>
      </w:pPr>
    </w:p>
    <w:p w:rsidR="004106D1" w:rsidRDefault="00BB491C">
      <w:pPr>
        <w:ind w:right="-360"/>
        <w:rPr>
          <w:b/>
        </w:rPr>
      </w:pPr>
      <w:r>
        <w:rPr>
          <w:b/>
        </w:rPr>
        <w:t>III.  JUSTIFICATION AND SANCTIFICATION</w:t>
      </w:r>
    </w:p>
    <w:p w:rsidR="004106D1" w:rsidRDefault="00BB491C">
      <w:pPr>
        <w:ind w:right="-360"/>
      </w:pPr>
      <w:r>
        <w:rPr>
          <w:sz w:val="20"/>
        </w:rPr>
        <w:tab/>
      </w:r>
    </w:p>
    <w:p w:rsidR="004106D1" w:rsidRDefault="00BB491C">
      <w:pPr>
        <w:ind w:right="-360"/>
        <w:rPr>
          <w:sz w:val="20"/>
        </w:rPr>
      </w:pPr>
      <w:r>
        <w:rPr>
          <w:sz w:val="20"/>
        </w:rPr>
        <w:tab/>
      </w:r>
      <w:r>
        <w:rPr>
          <w:sz w:val="20"/>
          <w:u w:val="single"/>
        </w:rPr>
        <w:t>Justification</w:t>
      </w:r>
      <w:r>
        <w:rPr>
          <w:sz w:val="20"/>
        </w:rPr>
        <w:t xml:space="preserve"> is a judicial act of God, in which He declares the believing sinner to be righteous before the law of God,  imputing to the believer’s spiritual account Christ’s own righteousness, and forgiving him of all of his sins.</w:t>
      </w:r>
    </w:p>
    <w:p w:rsidR="004106D1" w:rsidRDefault="004106D1">
      <w:pPr>
        <w:ind w:right="-360"/>
        <w:rPr>
          <w:sz w:val="20"/>
        </w:rPr>
      </w:pPr>
    </w:p>
    <w:p w:rsidR="004106D1" w:rsidRDefault="00BB491C">
      <w:pPr>
        <w:ind w:right="-360"/>
        <w:rPr>
          <w:sz w:val="20"/>
        </w:rPr>
      </w:pPr>
      <w:r>
        <w:rPr>
          <w:sz w:val="20"/>
        </w:rPr>
        <w:lastRenderedPageBreak/>
        <w:tab/>
      </w:r>
      <w:r>
        <w:rPr>
          <w:sz w:val="20"/>
          <w:u w:val="single"/>
        </w:rPr>
        <w:t>Sanctification</w:t>
      </w:r>
      <w:r>
        <w:rPr>
          <w:sz w:val="20"/>
        </w:rPr>
        <w:t xml:space="preserve"> is that gracious and continuous operation of the Holy Spirit by which He delivers the justified sinner from the pollution and power of sin, renews his whole nature in the image of God, and enables him to obey God and perform good works.</w:t>
      </w:r>
    </w:p>
    <w:p w:rsidR="004106D1" w:rsidRDefault="004106D1">
      <w:pPr>
        <w:ind w:right="-360"/>
        <w:rPr>
          <w:sz w:val="20"/>
        </w:rPr>
      </w:pPr>
    </w:p>
    <w:p w:rsidR="004106D1" w:rsidRDefault="004106D1">
      <w:pPr>
        <w:ind w:right="-360"/>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4428"/>
        <w:gridCol w:w="4428"/>
      </w:tblGrid>
      <w:tr w:rsidR="004106D1">
        <w:tc>
          <w:tcPr>
            <w:tcW w:w="4428" w:type="dxa"/>
          </w:tcPr>
          <w:p w:rsidR="004106D1" w:rsidRDefault="00BB491C">
            <w:pPr>
              <w:ind w:right="-360"/>
              <w:jc w:val="center"/>
              <w:rPr>
                <w:b/>
                <w:sz w:val="20"/>
                <w:u w:val="single"/>
              </w:rPr>
            </w:pPr>
            <w:r>
              <w:rPr>
                <w:b/>
                <w:sz w:val="20"/>
                <w:u w:val="single"/>
              </w:rPr>
              <w:t>Justification</w:t>
            </w:r>
          </w:p>
        </w:tc>
        <w:tc>
          <w:tcPr>
            <w:tcW w:w="4428" w:type="dxa"/>
          </w:tcPr>
          <w:p w:rsidR="004106D1" w:rsidRDefault="00BB491C">
            <w:pPr>
              <w:ind w:right="-360"/>
              <w:jc w:val="center"/>
              <w:rPr>
                <w:b/>
                <w:sz w:val="20"/>
                <w:u w:val="single"/>
              </w:rPr>
            </w:pPr>
            <w:r>
              <w:rPr>
                <w:b/>
                <w:sz w:val="20"/>
                <w:u w:val="single"/>
              </w:rPr>
              <w:t>Sanctification</w:t>
            </w:r>
          </w:p>
          <w:p w:rsidR="004106D1" w:rsidRDefault="00BB491C">
            <w:pPr>
              <w:ind w:right="-360"/>
              <w:rPr>
                <w:sz w:val="20"/>
              </w:rPr>
            </w:pPr>
            <w:r>
              <w:rPr>
                <w:sz w:val="20"/>
              </w:rPr>
              <w:t xml:space="preserve">         </w:t>
            </w:r>
          </w:p>
        </w:tc>
      </w:tr>
      <w:tr w:rsidR="004106D1">
        <w:tc>
          <w:tcPr>
            <w:tcW w:w="4428" w:type="dxa"/>
          </w:tcPr>
          <w:p w:rsidR="004106D1" w:rsidRDefault="00BB491C">
            <w:pPr>
              <w:ind w:right="-360"/>
              <w:jc w:val="center"/>
              <w:rPr>
                <w:sz w:val="20"/>
              </w:rPr>
            </w:pPr>
            <w:r>
              <w:rPr>
                <w:sz w:val="20"/>
              </w:rPr>
              <w:t>Imputes Christ’s righteousness</w:t>
            </w:r>
          </w:p>
          <w:p w:rsidR="004106D1" w:rsidRDefault="00BB491C">
            <w:pPr>
              <w:ind w:right="-360"/>
              <w:jc w:val="center"/>
              <w:rPr>
                <w:sz w:val="20"/>
              </w:rPr>
            </w:pPr>
            <w:r>
              <w:rPr>
                <w:sz w:val="20"/>
              </w:rPr>
              <w:t>Removes sin’s guilt and penalty</w:t>
            </w:r>
          </w:p>
          <w:p w:rsidR="004106D1" w:rsidRDefault="00BB491C">
            <w:pPr>
              <w:ind w:right="-360"/>
              <w:jc w:val="center"/>
              <w:rPr>
                <w:sz w:val="20"/>
              </w:rPr>
            </w:pPr>
            <w:r>
              <w:rPr>
                <w:sz w:val="20"/>
              </w:rPr>
              <w:t>Means = faith without works</w:t>
            </w:r>
          </w:p>
          <w:p w:rsidR="004106D1" w:rsidRDefault="00BB491C">
            <w:pPr>
              <w:ind w:right="-360"/>
              <w:jc w:val="center"/>
              <w:rPr>
                <w:sz w:val="20"/>
              </w:rPr>
            </w:pPr>
            <w:r>
              <w:rPr>
                <w:sz w:val="20"/>
              </w:rPr>
              <w:t>Legal transaction</w:t>
            </w:r>
          </w:p>
          <w:p w:rsidR="004106D1" w:rsidRDefault="00BB491C">
            <w:pPr>
              <w:ind w:right="-360"/>
              <w:jc w:val="center"/>
              <w:rPr>
                <w:sz w:val="20"/>
              </w:rPr>
            </w:pPr>
            <w:r>
              <w:rPr>
                <w:sz w:val="20"/>
              </w:rPr>
              <w:t>Perfect righteousness</w:t>
            </w:r>
          </w:p>
          <w:p w:rsidR="004106D1" w:rsidRDefault="00BB491C">
            <w:pPr>
              <w:ind w:right="-360"/>
              <w:jc w:val="center"/>
              <w:rPr>
                <w:sz w:val="20"/>
              </w:rPr>
            </w:pPr>
            <w:r>
              <w:rPr>
                <w:sz w:val="20"/>
              </w:rPr>
              <w:t>One time</w:t>
            </w:r>
          </w:p>
          <w:p w:rsidR="004106D1" w:rsidRDefault="00BB491C">
            <w:pPr>
              <w:ind w:right="-360"/>
              <w:jc w:val="center"/>
              <w:rPr>
                <w:sz w:val="20"/>
              </w:rPr>
            </w:pPr>
            <w:r>
              <w:rPr>
                <w:sz w:val="20"/>
              </w:rPr>
              <w:t>Saves</w:t>
            </w:r>
          </w:p>
          <w:p w:rsidR="004106D1" w:rsidRDefault="00BB491C">
            <w:pPr>
              <w:ind w:right="-360"/>
              <w:jc w:val="center"/>
              <w:rPr>
                <w:sz w:val="20"/>
              </w:rPr>
            </w:pPr>
            <w:r>
              <w:rPr>
                <w:sz w:val="20"/>
              </w:rPr>
              <w:t>Work of the Father</w:t>
            </w:r>
          </w:p>
        </w:tc>
        <w:tc>
          <w:tcPr>
            <w:tcW w:w="4428" w:type="dxa"/>
          </w:tcPr>
          <w:p w:rsidR="004106D1" w:rsidRDefault="00BB491C">
            <w:pPr>
              <w:ind w:right="-360"/>
              <w:jc w:val="center"/>
              <w:rPr>
                <w:sz w:val="20"/>
              </w:rPr>
            </w:pPr>
            <w:r>
              <w:rPr>
                <w:sz w:val="20"/>
              </w:rPr>
              <w:t>Develops personal righteousness</w:t>
            </w:r>
          </w:p>
          <w:p w:rsidR="004106D1" w:rsidRDefault="00BB491C">
            <w:pPr>
              <w:ind w:right="-360"/>
              <w:jc w:val="center"/>
              <w:rPr>
                <w:sz w:val="20"/>
              </w:rPr>
            </w:pPr>
            <w:r>
              <w:rPr>
                <w:sz w:val="20"/>
              </w:rPr>
              <w:t>Gradually weakens the power of sin</w:t>
            </w:r>
          </w:p>
          <w:p w:rsidR="004106D1" w:rsidRDefault="00BB491C">
            <w:pPr>
              <w:ind w:right="-360"/>
              <w:jc w:val="center"/>
              <w:rPr>
                <w:sz w:val="20"/>
              </w:rPr>
            </w:pPr>
            <w:r>
              <w:rPr>
                <w:sz w:val="20"/>
              </w:rPr>
              <w:t>Means = faith with works</w:t>
            </w:r>
          </w:p>
          <w:p w:rsidR="004106D1" w:rsidRDefault="00BB491C">
            <w:pPr>
              <w:ind w:right="-360"/>
              <w:jc w:val="center"/>
              <w:rPr>
                <w:sz w:val="20"/>
              </w:rPr>
            </w:pPr>
            <w:r>
              <w:rPr>
                <w:sz w:val="20"/>
              </w:rPr>
              <w:t>Moral change</w:t>
            </w:r>
          </w:p>
          <w:p w:rsidR="004106D1" w:rsidRDefault="00BB491C">
            <w:pPr>
              <w:ind w:right="-360"/>
              <w:jc w:val="center"/>
              <w:rPr>
                <w:sz w:val="20"/>
              </w:rPr>
            </w:pPr>
            <w:r>
              <w:rPr>
                <w:sz w:val="20"/>
              </w:rPr>
              <w:t>Imperfect righteousness</w:t>
            </w:r>
          </w:p>
          <w:p w:rsidR="004106D1" w:rsidRDefault="00BB491C">
            <w:pPr>
              <w:ind w:right="-360"/>
              <w:jc w:val="center"/>
              <w:rPr>
                <w:sz w:val="20"/>
              </w:rPr>
            </w:pPr>
            <w:r>
              <w:rPr>
                <w:sz w:val="20"/>
              </w:rPr>
              <w:t>On-going</w:t>
            </w:r>
          </w:p>
          <w:p w:rsidR="004106D1" w:rsidRDefault="00BB491C">
            <w:pPr>
              <w:ind w:right="-360"/>
              <w:jc w:val="center"/>
              <w:rPr>
                <w:sz w:val="20"/>
              </w:rPr>
            </w:pPr>
            <w:r>
              <w:rPr>
                <w:sz w:val="20"/>
              </w:rPr>
              <w:t>Evidence of salvation</w:t>
            </w:r>
          </w:p>
          <w:p w:rsidR="004106D1" w:rsidRDefault="00BB491C">
            <w:pPr>
              <w:ind w:right="-360"/>
              <w:jc w:val="center"/>
              <w:rPr>
                <w:sz w:val="20"/>
              </w:rPr>
            </w:pPr>
            <w:r>
              <w:rPr>
                <w:sz w:val="20"/>
              </w:rPr>
              <w:t>Work of the Holy Spirit</w:t>
            </w:r>
          </w:p>
        </w:tc>
      </w:tr>
    </w:tbl>
    <w:p w:rsidR="004106D1" w:rsidRDefault="004106D1">
      <w:pPr>
        <w:ind w:right="-360"/>
      </w:pPr>
    </w:p>
    <w:p w:rsidR="004106D1" w:rsidRDefault="00BB491C">
      <w:pPr>
        <w:ind w:right="-360"/>
        <w:rPr>
          <w:sz w:val="20"/>
        </w:rPr>
      </w:pPr>
      <w:r>
        <w:tab/>
      </w:r>
      <w:r>
        <w:rPr>
          <w:sz w:val="20"/>
        </w:rPr>
        <w:t xml:space="preserve">Justification and sanctification cannot be separated. Heb. 12:14; I Jn. 2:3, 29; 3:9.  </w:t>
      </w:r>
    </w:p>
    <w:p w:rsidR="004106D1" w:rsidRDefault="004106D1">
      <w:pPr>
        <w:ind w:right="-360"/>
        <w:rPr>
          <w:sz w:val="20"/>
        </w:rPr>
      </w:pPr>
    </w:p>
    <w:p w:rsidR="004106D1" w:rsidRDefault="004106D1">
      <w:pPr>
        <w:ind w:right="-360"/>
        <w:rPr>
          <w:sz w:val="20"/>
        </w:rPr>
      </w:pPr>
    </w:p>
    <w:p w:rsidR="004106D1" w:rsidRDefault="004106D1">
      <w:pPr>
        <w:ind w:right="-360"/>
        <w:rPr>
          <w:sz w:val="20"/>
        </w:rPr>
      </w:pPr>
    </w:p>
    <w:p w:rsidR="004106D1" w:rsidRDefault="00BB491C">
      <w:pPr>
        <w:ind w:right="-360"/>
        <w:rPr>
          <w:b/>
          <w:i/>
        </w:rPr>
      </w:pPr>
      <w:r>
        <w:rPr>
          <w:b/>
        </w:rPr>
        <w:t>IV.  THE MEANS OF SANCTIFICATION.</w:t>
      </w:r>
    </w:p>
    <w:p w:rsidR="004106D1" w:rsidRDefault="004106D1">
      <w:pPr>
        <w:ind w:right="-360"/>
        <w:rPr>
          <w:sz w:val="20"/>
        </w:rPr>
      </w:pPr>
    </w:p>
    <w:p w:rsidR="004106D1" w:rsidRDefault="00BB491C">
      <w:pPr>
        <w:ind w:right="-360"/>
        <w:rPr>
          <w:sz w:val="20"/>
        </w:rPr>
      </w:pPr>
      <w:r>
        <w:rPr>
          <w:sz w:val="20"/>
        </w:rPr>
        <w:tab/>
        <w:t xml:space="preserve">In Romans 6:1-14 Paul is going to give us the </w:t>
      </w:r>
      <w:r>
        <w:rPr>
          <w:sz w:val="20"/>
          <w:u w:val="single"/>
        </w:rPr>
        <w:t>pathway to sanctification</w:t>
      </w:r>
      <w:r>
        <w:rPr>
          <w:sz w:val="20"/>
        </w:rPr>
        <w:t>:</w:t>
      </w:r>
      <w:r>
        <w:rPr>
          <w:sz w:val="20"/>
        </w:rPr>
        <w:tab/>
      </w:r>
    </w:p>
    <w:p w:rsidR="004106D1" w:rsidRDefault="00BB491C">
      <w:pPr>
        <w:ind w:right="-360"/>
        <w:rPr>
          <w:sz w:val="20"/>
        </w:rPr>
      </w:pPr>
      <w:r>
        <w:rPr>
          <w:sz w:val="20"/>
        </w:rPr>
        <w:tab/>
      </w:r>
    </w:p>
    <w:p w:rsidR="004106D1" w:rsidRDefault="00BB491C">
      <w:pPr>
        <w:ind w:right="-360"/>
        <w:rPr>
          <w:sz w:val="20"/>
        </w:rPr>
      </w:pPr>
      <w:r>
        <w:rPr>
          <w:sz w:val="20"/>
        </w:rPr>
        <w:tab/>
      </w:r>
      <w:r>
        <w:rPr>
          <w:sz w:val="20"/>
        </w:rPr>
        <w:tab/>
        <w:t>1) Principle of knowledge (</w:t>
      </w:r>
      <w:r w:rsidR="002E7DD9">
        <w:rPr>
          <w:sz w:val="20"/>
        </w:rPr>
        <w:t>Rom. 6:</w:t>
      </w:r>
      <w:r>
        <w:rPr>
          <w:sz w:val="20"/>
        </w:rPr>
        <w:t>1-10)</w:t>
      </w:r>
    </w:p>
    <w:p w:rsidR="004106D1" w:rsidRDefault="00BB491C">
      <w:pPr>
        <w:ind w:right="-360"/>
        <w:rPr>
          <w:sz w:val="20"/>
        </w:rPr>
      </w:pPr>
      <w:r>
        <w:rPr>
          <w:sz w:val="20"/>
        </w:rPr>
        <w:tab/>
      </w:r>
      <w:r>
        <w:rPr>
          <w:sz w:val="20"/>
        </w:rPr>
        <w:tab/>
        <w:t>2) Principle of faith (</w:t>
      </w:r>
      <w:r w:rsidR="002E7DD9">
        <w:rPr>
          <w:sz w:val="20"/>
        </w:rPr>
        <w:t>Rom. 6:</w:t>
      </w:r>
      <w:r>
        <w:rPr>
          <w:sz w:val="20"/>
        </w:rPr>
        <w:t>8, 11)</w:t>
      </w:r>
    </w:p>
    <w:p w:rsidR="004106D1" w:rsidRDefault="00BB491C">
      <w:pPr>
        <w:ind w:right="-360"/>
        <w:rPr>
          <w:sz w:val="20"/>
        </w:rPr>
      </w:pPr>
      <w:r>
        <w:rPr>
          <w:sz w:val="20"/>
        </w:rPr>
        <w:tab/>
      </w:r>
      <w:r>
        <w:rPr>
          <w:sz w:val="20"/>
        </w:rPr>
        <w:tab/>
        <w:t>3) Principle of presentation (</w:t>
      </w:r>
      <w:r w:rsidR="002E7DD9">
        <w:rPr>
          <w:sz w:val="20"/>
        </w:rPr>
        <w:t>Rom. 6:</w:t>
      </w:r>
      <w:r>
        <w:rPr>
          <w:sz w:val="20"/>
        </w:rPr>
        <w:t>12-14).</w:t>
      </w:r>
    </w:p>
    <w:p w:rsidR="004106D1" w:rsidRDefault="004106D1">
      <w:pPr>
        <w:ind w:right="-360"/>
        <w:rPr>
          <w:sz w:val="20"/>
        </w:rPr>
      </w:pPr>
    </w:p>
    <w:p w:rsidR="004106D1" w:rsidRDefault="00BB491C">
      <w:pPr>
        <w:ind w:right="-360"/>
        <w:rPr>
          <w:sz w:val="20"/>
        </w:rPr>
      </w:pPr>
      <w:r>
        <w:rPr>
          <w:sz w:val="20"/>
        </w:rPr>
        <w:t xml:space="preserve"> </w:t>
      </w:r>
    </w:p>
    <w:p w:rsidR="004106D1" w:rsidRDefault="004106D1">
      <w:pPr>
        <w:ind w:right="-360"/>
        <w:rPr>
          <w:sz w:val="20"/>
        </w:rPr>
      </w:pPr>
    </w:p>
    <w:p w:rsidR="004106D1" w:rsidRDefault="004106D1">
      <w:pPr>
        <w:ind w:right="-360"/>
      </w:pPr>
    </w:p>
    <w:p w:rsidR="004106D1" w:rsidRDefault="00BB491C">
      <w:pPr>
        <w:ind w:right="-360"/>
        <w:rPr>
          <w:b/>
        </w:rPr>
      </w:pPr>
      <w:r>
        <w:rPr>
          <w:b/>
        </w:rPr>
        <w:t>CONCLUSION</w:t>
      </w:r>
    </w:p>
    <w:p w:rsidR="004106D1" w:rsidRDefault="00BB491C">
      <w:pPr>
        <w:ind w:right="-360"/>
        <w:rPr>
          <w:u w:val="single"/>
        </w:rPr>
      </w:pPr>
      <w:r>
        <w:rPr>
          <w:b/>
        </w:rPr>
        <w:tab/>
      </w:r>
    </w:p>
    <w:p w:rsidR="004106D1" w:rsidRDefault="004106D1"/>
    <w:sectPr w:rsidR="004106D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D1" w:rsidRDefault="00BB491C">
      <w:r>
        <w:separator/>
      </w:r>
    </w:p>
  </w:endnote>
  <w:endnote w:type="continuationSeparator" w:id="0">
    <w:p w:rsidR="004106D1" w:rsidRDefault="00B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D1" w:rsidRDefault="00BB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06D1" w:rsidRDefault="00410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D1" w:rsidRDefault="00BB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DD9">
      <w:rPr>
        <w:rStyle w:val="PageNumber"/>
        <w:noProof/>
      </w:rPr>
      <w:t>2</w:t>
    </w:r>
    <w:r>
      <w:rPr>
        <w:rStyle w:val="PageNumber"/>
      </w:rPr>
      <w:fldChar w:fldCharType="end"/>
    </w:r>
  </w:p>
  <w:p w:rsidR="004106D1" w:rsidRDefault="0041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D1" w:rsidRDefault="00BB491C">
      <w:r>
        <w:separator/>
      </w:r>
    </w:p>
  </w:footnote>
  <w:footnote w:type="continuationSeparator" w:id="0">
    <w:p w:rsidR="004106D1" w:rsidRDefault="00BB4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1C"/>
    <w:rsid w:val="002E7DD9"/>
    <w:rsid w:val="004106D1"/>
    <w:rsid w:val="00BB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B40BCE-2ACF-45E8-8CE5-3FB779DC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June 15, 2003</vt:lpstr>
    </vt:vector>
  </TitlesOfParts>
  <Company>personal</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2003</dc:title>
  <dc:subject/>
  <dc:creator>Alan Conner</dc:creator>
  <cp:keywords/>
  <cp:lastModifiedBy>Randall, Jon C SSG MIL USA</cp:lastModifiedBy>
  <cp:revision>2</cp:revision>
  <cp:lastPrinted>2003-06-15T12:56:00Z</cp:lastPrinted>
  <dcterms:created xsi:type="dcterms:W3CDTF">2014-10-02T17:53:00Z</dcterms:created>
  <dcterms:modified xsi:type="dcterms:W3CDTF">2014-10-02T17:53:00Z</dcterms:modified>
</cp:coreProperties>
</file>