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E2" w:rsidRDefault="00CD241E">
      <w:pPr>
        <w:ind w:right="-450"/>
        <w:rPr>
          <w:sz w:val="18"/>
        </w:rPr>
      </w:pPr>
      <w:bookmarkStart w:id="0" w:name="_GoBack"/>
      <w:bookmarkEnd w:id="0"/>
      <w:r>
        <w:rPr>
          <w:sz w:val="18"/>
        </w:rPr>
        <w:t>June 29, 2003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Northwest Bible Church</w:t>
      </w:r>
    </w:p>
    <w:p w:rsidR="004E74E2" w:rsidRDefault="00CD241E">
      <w:pPr>
        <w:ind w:right="-450"/>
        <w:rPr>
          <w:sz w:val="18"/>
        </w:rPr>
      </w:pPr>
      <w:r>
        <w:rPr>
          <w:sz w:val="18"/>
        </w:rPr>
        <w:t>Worship Service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Alan Conner</w:t>
      </w:r>
    </w:p>
    <w:p w:rsidR="004E74E2" w:rsidRDefault="00CD241E">
      <w:pPr>
        <w:ind w:right="-450"/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Rom. 6:11</w:t>
      </w:r>
    </w:p>
    <w:p w:rsidR="004E74E2" w:rsidRDefault="00CD241E">
      <w:pPr>
        <w:ind w:right="-450"/>
        <w:jc w:val="center"/>
        <w:rPr>
          <w:rFonts w:ascii="Times" w:hAnsi="Times"/>
          <w:sz w:val="28"/>
        </w:rPr>
      </w:pPr>
      <w:r>
        <w:rPr>
          <w:rFonts w:ascii="Times" w:hAnsi="Times"/>
          <w:sz w:val="28"/>
        </w:rPr>
        <w:t>Faith in God’s Facts</w:t>
      </w:r>
    </w:p>
    <w:p w:rsidR="004E74E2" w:rsidRDefault="004E74E2">
      <w:pPr>
        <w:ind w:right="-450"/>
        <w:rPr>
          <w:rFonts w:ascii="Times" w:hAnsi="Times"/>
        </w:rPr>
      </w:pPr>
    </w:p>
    <w:p w:rsidR="004E74E2" w:rsidRDefault="00CD241E">
      <w:pPr>
        <w:ind w:right="-450"/>
        <w:rPr>
          <w:rFonts w:ascii="Times" w:hAnsi="Times"/>
        </w:rPr>
      </w:pPr>
      <w:r>
        <w:rPr>
          <w:rFonts w:ascii="Times" w:hAnsi="Times"/>
          <w:b/>
        </w:rPr>
        <w:t>INTRO</w:t>
      </w:r>
    </w:p>
    <w:p w:rsidR="004E74E2" w:rsidRDefault="00CD241E">
      <w:pPr>
        <w:ind w:right="-450"/>
        <w:rPr>
          <w:sz w:val="20"/>
        </w:rPr>
      </w:pPr>
      <w:r>
        <w:tab/>
      </w:r>
      <w:r>
        <w:rPr>
          <w:sz w:val="20"/>
        </w:rPr>
        <w:t xml:space="preserve">In Romans 6 Paul is teaching that the gospel of Christ does not lead to any concept of </w:t>
      </w:r>
      <w:r>
        <w:rPr>
          <w:sz w:val="20"/>
          <w:u w:val="single"/>
        </w:rPr>
        <w:t>antinomianism</w:t>
      </w:r>
      <w:r>
        <w:rPr>
          <w:sz w:val="20"/>
        </w:rPr>
        <w:t xml:space="preserve"> in which God’s grace allows us to live lawless lives.  There is a vital connection between </w:t>
      </w:r>
      <w:r>
        <w:rPr>
          <w:sz w:val="20"/>
          <w:u w:val="single"/>
        </w:rPr>
        <w:t>justification and sanctification</w:t>
      </w:r>
      <w:r>
        <w:rPr>
          <w:sz w:val="20"/>
        </w:rPr>
        <w:t xml:space="preserve"> that cannot be separated.  </w:t>
      </w:r>
    </w:p>
    <w:p w:rsidR="004E74E2" w:rsidRDefault="00CD241E">
      <w:pPr>
        <w:ind w:right="-450"/>
        <w:rPr>
          <w:sz w:val="20"/>
        </w:rPr>
      </w:pPr>
      <w:r>
        <w:rPr>
          <w:sz w:val="20"/>
        </w:rPr>
        <w:tab/>
        <w:t>Three principles of sanctification:  knowledge (1-10), faith (11), presentation (12-14).</w:t>
      </w:r>
    </w:p>
    <w:p w:rsidR="004E74E2" w:rsidRDefault="004E74E2">
      <w:pPr>
        <w:ind w:right="-450"/>
        <w:rPr>
          <w:sz w:val="20"/>
        </w:rPr>
      </w:pPr>
    </w:p>
    <w:p w:rsidR="004E74E2" w:rsidRDefault="00CD241E">
      <w:pPr>
        <w:ind w:right="-450"/>
        <w:rPr>
          <w:sz w:val="20"/>
        </w:rPr>
      </w:pPr>
      <w:r>
        <w:rPr>
          <w:sz w:val="20"/>
        </w:rPr>
        <w:tab/>
      </w:r>
    </w:p>
    <w:p w:rsidR="004E74E2" w:rsidRDefault="00CD241E">
      <w:pPr>
        <w:ind w:right="-450"/>
        <w:rPr>
          <w:rFonts w:ascii="Times" w:hAnsi="Times"/>
          <w:b/>
        </w:rPr>
      </w:pPr>
      <w:r>
        <w:rPr>
          <w:rFonts w:ascii="Times" w:hAnsi="Times"/>
          <w:b/>
        </w:rPr>
        <w:t>I.  PRINCIPLE OF KNOWLEDGE: OUR UNION WITH CHRIST (6:1-10).</w:t>
      </w:r>
    </w:p>
    <w:p w:rsidR="004E74E2" w:rsidRDefault="004E74E2">
      <w:pPr>
        <w:ind w:right="-450"/>
        <w:rPr>
          <w:sz w:val="20"/>
        </w:rPr>
      </w:pPr>
    </w:p>
    <w:p w:rsidR="004E74E2" w:rsidRDefault="00CD241E">
      <w:pPr>
        <w:ind w:right="-450"/>
        <w:rPr>
          <w:sz w:val="20"/>
        </w:rPr>
      </w:pPr>
      <w:r>
        <w:rPr>
          <w:sz w:val="20"/>
        </w:rPr>
        <w:tab/>
        <w:t xml:space="preserve">We have been </w:t>
      </w:r>
      <w:r>
        <w:rPr>
          <w:sz w:val="20"/>
          <w:u w:val="single"/>
        </w:rPr>
        <w:t>UNITED WITH CHRIST IN BAPTISM</w:t>
      </w:r>
      <w:r>
        <w:rPr>
          <w:sz w:val="20"/>
        </w:rPr>
        <w:t>.  We have died to sin because we have been baptized in to the</w:t>
      </w:r>
      <w:r>
        <w:rPr>
          <w:b/>
          <w:sz w:val="20"/>
        </w:rPr>
        <w:t xml:space="preserve"> death, burial, and resurrection</w:t>
      </w:r>
      <w:r>
        <w:rPr>
          <w:sz w:val="20"/>
        </w:rPr>
        <w:t xml:space="preserve"> of Christ.  The work He did on the cross was for us as our Covenant Head and Representative. </w:t>
      </w:r>
    </w:p>
    <w:p w:rsidR="004E74E2" w:rsidRDefault="004E74E2">
      <w:pPr>
        <w:ind w:right="-450"/>
        <w:rPr>
          <w:sz w:val="20"/>
        </w:rPr>
      </w:pPr>
    </w:p>
    <w:p w:rsidR="004E74E2" w:rsidRDefault="00CD241E">
      <w:pPr>
        <w:ind w:right="-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Fact #1</w:t>
      </w:r>
      <w:r>
        <w:rPr>
          <w:sz w:val="20"/>
        </w:rPr>
        <w:t xml:space="preserve"> -  Both the guilt and power of our sin has been broken by Christ’s death on the cross in our place. We cannot be slaves of sin any longer (6:6).</w:t>
      </w:r>
    </w:p>
    <w:p w:rsidR="004E74E2" w:rsidRDefault="004E74E2">
      <w:pPr>
        <w:ind w:right="-450"/>
        <w:rPr>
          <w:sz w:val="20"/>
        </w:rPr>
      </w:pPr>
    </w:p>
    <w:p w:rsidR="004E74E2" w:rsidRDefault="00CD241E">
      <w:pPr>
        <w:ind w:right="-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Fact #2</w:t>
      </w:r>
      <w:r>
        <w:rPr>
          <w:sz w:val="20"/>
        </w:rPr>
        <w:t xml:space="preserve"> – We have been raised with Christ in baptism too. Christ’s resurrection life now lives in us so that we walk in newness of life (6:4).</w:t>
      </w:r>
    </w:p>
    <w:p w:rsidR="004E74E2" w:rsidRDefault="004E74E2">
      <w:pPr>
        <w:ind w:right="-450"/>
        <w:rPr>
          <w:sz w:val="20"/>
        </w:rPr>
      </w:pPr>
    </w:p>
    <w:p w:rsidR="004E74E2" w:rsidRDefault="004E74E2">
      <w:pPr>
        <w:ind w:right="-450"/>
        <w:rPr>
          <w:sz w:val="20"/>
        </w:rPr>
      </w:pPr>
    </w:p>
    <w:p w:rsidR="004E74E2" w:rsidRDefault="004E74E2">
      <w:pPr>
        <w:ind w:right="-450"/>
        <w:rPr>
          <w:sz w:val="20"/>
        </w:rPr>
      </w:pPr>
    </w:p>
    <w:p w:rsidR="004E74E2" w:rsidRDefault="00CD241E">
      <w:pPr>
        <w:ind w:right="-450"/>
        <w:rPr>
          <w:rFonts w:ascii="Times" w:hAnsi="Times"/>
          <w:b/>
        </w:rPr>
      </w:pPr>
      <w:r>
        <w:rPr>
          <w:rFonts w:ascii="Times" w:hAnsi="Times"/>
          <w:b/>
        </w:rPr>
        <w:t>II.  PRINCIPLE OF “CONSIDER” (6:11).</w:t>
      </w:r>
    </w:p>
    <w:p w:rsidR="004E74E2" w:rsidRDefault="004E74E2">
      <w:pPr>
        <w:ind w:right="-450"/>
        <w:rPr>
          <w:sz w:val="20"/>
        </w:rPr>
      </w:pPr>
    </w:p>
    <w:p w:rsidR="004E74E2" w:rsidRDefault="00CD241E">
      <w:pPr>
        <w:ind w:right="-450"/>
        <w:rPr>
          <w:sz w:val="20"/>
        </w:rPr>
      </w:pPr>
      <w:r>
        <w:rPr>
          <w:sz w:val="20"/>
        </w:rPr>
        <w:tab/>
      </w:r>
      <w:r>
        <w:rPr>
          <w:i/>
          <w:sz w:val="20"/>
          <w:u w:val="single"/>
        </w:rPr>
        <w:t>A. The basis of “consider.”</w:t>
      </w:r>
      <w:r>
        <w:rPr>
          <w:sz w:val="20"/>
        </w:rPr>
        <w:t xml:space="preserve">   “Even so” -  that is, as Christ died to sin and lives to God, so in the same way consider yourselves.</w:t>
      </w:r>
    </w:p>
    <w:p w:rsidR="004E74E2" w:rsidRDefault="004E74E2">
      <w:pPr>
        <w:ind w:right="-450"/>
        <w:rPr>
          <w:sz w:val="20"/>
        </w:rPr>
      </w:pPr>
    </w:p>
    <w:p w:rsidR="004E74E2" w:rsidRDefault="00CD241E">
      <w:pPr>
        <w:ind w:right="-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1) Christ died and rose from the dead for us (6:9-10).</w:t>
      </w:r>
    </w:p>
    <w:p w:rsidR="004E74E2" w:rsidRDefault="00CD241E">
      <w:pPr>
        <w:ind w:right="-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2) We died and were raised up with Him (6:3-8).</w:t>
      </w:r>
    </w:p>
    <w:p w:rsidR="004E74E2" w:rsidRDefault="00CD241E">
      <w:pPr>
        <w:ind w:right="-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4E74E2" w:rsidRDefault="004E74E2">
      <w:pPr>
        <w:ind w:right="-450"/>
        <w:rPr>
          <w:sz w:val="20"/>
        </w:rPr>
      </w:pPr>
    </w:p>
    <w:p w:rsidR="004E74E2" w:rsidRDefault="00CD241E">
      <w:pPr>
        <w:ind w:right="-450"/>
        <w:rPr>
          <w:sz w:val="20"/>
        </w:rPr>
      </w:pPr>
      <w:r>
        <w:rPr>
          <w:sz w:val="20"/>
        </w:rPr>
        <w:tab/>
      </w:r>
      <w:r>
        <w:rPr>
          <w:i/>
          <w:sz w:val="20"/>
          <w:u w:val="single"/>
        </w:rPr>
        <w:t>B. The meaning of “consider.”</w:t>
      </w:r>
      <w:r>
        <w:rPr>
          <w:sz w:val="20"/>
        </w:rPr>
        <w:t xml:space="preserve">    “consider,” “reckon,” “count” -  </w:t>
      </w:r>
    </w:p>
    <w:p w:rsidR="004E74E2" w:rsidRDefault="004E74E2">
      <w:pPr>
        <w:ind w:right="-450"/>
        <w:rPr>
          <w:sz w:val="20"/>
        </w:rPr>
      </w:pPr>
    </w:p>
    <w:p w:rsidR="004E74E2" w:rsidRDefault="00CD241E">
      <w:pPr>
        <w:ind w:right="-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1) A courtroom word (Rom. 4).</w:t>
      </w:r>
    </w:p>
    <w:p w:rsidR="004E74E2" w:rsidRDefault="004E74E2">
      <w:pPr>
        <w:ind w:right="-450"/>
        <w:rPr>
          <w:sz w:val="20"/>
        </w:rPr>
      </w:pPr>
    </w:p>
    <w:p w:rsidR="004E74E2" w:rsidRDefault="00CD241E">
      <w:pPr>
        <w:ind w:right="-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2) A book-keeping word–(1 Cor. 13:5; 2 Cor. 5:19).</w:t>
      </w:r>
    </w:p>
    <w:p w:rsidR="004E74E2" w:rsidRDefault="004E74E2">
      <w:pPr>
        <w:ind w:right="-450"/>
        <w:rPr>
          <w:sz w:val="20"/>
        </w:rPr>
      </w:pPr>
    </w:p>
    <w:p w:rsidR="004E74E2" w:rsidRDefault="00CD241E">
      <w:pPr>
        <w:ind w:right="-450"/>
        <w:rPr>
          <w:sz w:val="20"/>
        </w:rPr>
      </w:pPr>
      <w:r>
        <w:rPr>
          <w:sz w:val="20"/>
        </w:rPr>
        <w:tab/>
        <w:t xml:space="preserve">              **3) A contemplative word (Rom. 2:15; 14:14) – to think, reason, ponder; to form an opinion of something that you believe to be true.  This is the meaning in Rom. 6:11.</w:t>
      </w:r>
    </w:p>
    <w:p w:rsidR="004E74E2" w:rsidRDefault="00CD241E">
      <w:pPr>
        <w:ind w:right="-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This “considering” is in the imperative mood, making it a command.</w:t>
      </w:r>
    </w:p>
    <w:p w:rsidR="004E74E2" w:rsidRDefault="004E74E2">
      <w:pPr>
        <w:ind w:right="-450"/>
        <w:rPr>
          <w:sz w:val="20"/>
        </w:rPr>
      </w:pPr>
    </w:p>
    <w:p w:rsidR="004E74E2" w:rsidRDefault="00CD241E">
      <w:pPr>
        <w:ind w:right="-450"/>
        <w:rPr>
          <w:sz w:val="20"/>
        </w:rPr>
      </w:pPr>
      <w:r>
        <w:rPr>
          <w:sz w:val="20"/>
        </w:rPr>
        <w:tab/>
      </w:r>
    </w:p>
    <w:p w:rsidR="004E74E2" w:rsidRDefault="00CD241E">
      <w:pPr>
        <w:ind w:right="-450"/>
        <w:rPr>
          <w:sz w:val="20"/>
        </w:rPr>
      </w:pPr>
      <w:r>
        <w:rPr>
          <w:sz w:val="20"/>
        </w:rPr>
        <w:tab/>
      </w:r>
      <w:r>
        <w:rPr>
          <w:i/>
          <w:sz w:val="20"/>
          <w:u w:val="single"/>
        </w:rPr>
        <w:t>C.  The content of “consider.”</w:t>
      </w:r>
      <w:r>
        <w:rPr>
          <w:sz w:val="20"/>
        </w:rPr>
        <w:t xml:space="preserve">   </w:t>
      </w:r>
    </w:p>
    <w:p w:rsidR="004E74E2" w:rsidRDefault="00CD241E">
      <w:pPr>
        <w:ind w:right="-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God through Paul is commanding every believer to believe these facts about themselves in Christ – you are “dead to sin and alive to God in Christ Jesus” -  </w:t>
      </w:r>
    </w:p>
    <w:p w:rsidR="004E74E2" w:rsidRDefault="004E74E2">
      <w:pPr>
        <w:ind w:right="-450"/>
        <w:rPr>
          <w:sz w:val="20"/>
        </w:rPr>
      </w:pPr>
    </w:p>
    <w:p w:rsidR="004E74E2" w:rsidRDefault="00CD241E">
      <w:pPr>
        <w:ind w:right="-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1) Stop</w:t>
      </w:r>
    </w:p>
    <w:p w:rsidR="004E74E2" w:rsidRDefault="004E74E2">
      <w:pPr>
        <w:ind w:right="-450"/>
        <w:rPr>
          <w:sz w:val="20"/>
        </w:rPr>
      </w:pPr>
    </w:p>
    <w:p w:rsidR="004E74E2" w:rsidRDefault="00CD241E">
      <w:pPr>
        <w:ind w:right="-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2) Start </w:t>
      </w:r>
    </w:p>
    <w:p w:rsidR="004E74E2" w:rsidRDefault="00CD241E">
      <w:pPr>
        <w:ind w:right="-450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4E74E2" w:rsidRDefault="00CD241E">
      <w:pPr>
        <w:ind w:right="-450"/>
        <w:rPr>
          <w:sz w:val="20"/>
        </w:rPr>
      </w:pPr>
      <w:r>
        <w:rPr>
          <w:sz w:val="20"/>
        </w:rPr>
        <w:tab/>
      </w:r>
    </w:p>
    <w:p w:rsidR="004E74E2" w:rsidRDefault="00CD241E">
      <w:pPr>
        <w:ind w:right="-450"/>
        <w:rPr>
          <w:sz w:val="20"/>
        </w:rPr>
      </w:pPr>
      <w:r>
        <w:rPr>
          <w:sz w:val="20"/>
        </w:rPr>
        <w:lastRenderedPageBreak/>
        <w:tab/>
      </w:r>
      <w:r>
        <w:rPr>
          <w:i/>
          <w:sz w:val="20"/>
          <w:u w:val="single"/>
        </w:rPr>
        <w:t>D.  The means of “consider” is faith.</w:t>
      </w:r>
      <w:r>
        <w:rPr>
          <w:sz w:val="20"/>
        </w:rPr>
        <w:t xml:space="preserve">     Believe the facts about our union with Christ.  </w:t>
      </w:r>
    </w:p>
    <w:p w:rsidR="004E74E2" w:rsidRDefault="004E74E2">
      <w:pPr>
        <w:ind w:right="-450"/>
        <w:rPr>
          <w:sz w:val="20"/>
        </w:rPr>
      </w:pPr>
    </w:p>
    <w:p w:rsidR="004E74E2" w:rsidRDefault="00CD241E">
      <w:pPr>
        <w:ind w:right="-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1) Faith is the God-ordained means of applying God’s truth (Heb. 11:6).</w:t>
      </w:r>
    </w:p>
    <w:p w:rsidR="004E74E2" w:rsidRDefault="00CD241E">
      <w:pPr>
        <w:ind w:right="-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E74E2" w:rsidRDefault="00CD241E">
      <w:pPr>
        <w:ind w:right="-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2) Faith is contrary to sight (2 Cor. 5:7).  </w:t>
      </w:r>
    </w:p>
    <w:p w:rsidR="004E74E2" w:rsidRDefault="004E74E2">
      <w:pPr>
        <w:ind w:right="-450"/>
        <w:rPr>
          <w:sz w:val="20"/>
        </w:rPr>
      </w:pPr>
    </w:p>
    <w:p w:rsidR="004E74E2" w:rsidRDefault="00CD241E">
      <w:pPr>
        <w:ind w:right="-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3) Faith believes God’s facts.</w:t>
      </w:r>
    </w:p>
    <w:p w:rsidR="004E74E2" w:rsidRDefault="004E74E2">
      <w:pPr>
        <w:ind w:right="-450"/>
        <w:rPr>
          <w:sz w:val="20"/>
        </w:rPr>
      </w:pPr>
    </w:p>
    <w:p w:rsidR="004E74E2" w:rsidRDefault="00CD241E">
      <w:pPr>
        <w:ind w:right="-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4E74E2" w:rsidRDefault="00CD241E">
      <w:pPr>
        <w:ind w:right="-450"/>
        <w:rPr>
          <w:sz w:val="20"/>
        </w:rPr>
      </w:pPr>
      <w:r>
        <w:rPr>
          <w:sz w:val="20"/>
        </w:rPr>
        <w:tab/>
      </w:r>
      <w:r>
        <w:rPr>
          <w:i/>
          <w:sz w:val="20"/>
          <w:u w:val="single"/>
        </w:rPr>
        <w:t>E.  The perseverance of “consider.”</w:t>
      </w:r>
      <w:r>
        <w:rPr>
          <w:sz w:val="20"/>
        </w:rPr>
        <w:t xml:space="preserve">    This “considering” is to be on-going since it is in the </w:t>
      </w:r>
      <w:r>
        <w:rPr>
          <w:b/>
          <w:sz w:val="20"/>
        </w:rPr>
        <w:t>present</w:t>
      </w:r>
      <w:r>
        <w:rPr>
          <w:sz w:val="20"/>
        </w:rPr>
        <w:t xml:space="preserve"> tense in contrast with the </w:t>
      </w:r>
      <w:r>
        <w:rPr>
          <w:b/>
          <w:sz w:val="20"/>
        </w:rPr>
        <w:t>aorist</w:t>
      </w:r>
      <w:r>
        <w:rPr>
          <w:sz w:val="20"/>
        </w:rPr>
        <w:t xml:space="preserve"> tenses in </w:t>
      </w:r>
      <w:r w:rsidR="009342B7">
        <w:rPr>
          <w:sz w:val="20"/>
        </w:rPr>
        <w:t>Rom. 6:</w:t>
      </w:r>
      <w:r>
        <w:rPr>
          <w:sz w:val="20"/>
        </w:rPr>
        <w:t xml:space="preserve">2-10 which indicate past completed events. </w:t>
      </w:r>
    </w:p>
    <w:p w:rsidR="004E74E2" w:rsidRDefault="004E74E2">
      <w:pPr>
        <w:ind w:right="-450"/>
        <w:rPr>
          <w:sz w:val="20"/>
        </w:rPr>
      </w:pPr>
    </w:p>
    <w:p w:rsidR="004E74E2" w:rsidRDefault="00CD241E">
      <w:pPr>
        <w:ind w:right="-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4E74E2" w:rsidRDefault="00CD241E">
      <w:pPr>
        <w:ind w:right="-450"/>
        <w:rPr>
          <w:sz w:val="20"/>
        </w:rPr>
      </w:pPr>
      <w:r>
        <w:rPr>
          <w:sz w:val="20"/>
        </w:rPr>
        <w:tab/>
      </w:r>
      <w:r>
        <w:rPr>
          <w:i/>
          <w:sz w:val="20"/>
          <w:u w:val="single"/>
        </w:rPr>
        <w:t>F.  The conquest of “consider.”</w:t>
      </w:r>
      <w:r>
        <w:rPr>
          <w:sz w:val="20"/>
        </w:rPr>
        <w:t xml:space="preserve">     </w:t>
      </w:r>
    </w:p>
    <w:p w:rsidR="004E74E2" w:rsidRDefault="004E74E2">
      <w:pPr>
        <w:ind w:right="-450"/>
        <w:rPr>
          <w:sz w:val="20"/>
        </w:rPr>
      </w:pPr>
    </w:p>
    <w:p w:rsidR="004E74E2" w:rsidRDefault="00CD241E">
      <w:pPr>
        <w:ind w:right="-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Temptation arises.</w:t>
      </w:r>
    </w:p>
    <w:p w:rsidR="004E74E2" w:rsidRDefault="00CD241E">
      <w:pPr>
        <w:ind w:right="-450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Truth considered by faith.  </w:t>
      </w:r>
      <w:r>
        <w:rPr>
          <w:i/>
          <w:sz w:val="20"/>
        </w:rPr>
        <w:t>“I am dead to sin but alive to God.”</w:t>
      </w:r>
    </w:p>
    <w:p w:rsidR="004E74E2" w:rsidRDefault="00CD241E">
      <w:pPr>
        <w:ind w:right="-450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Triumph follows.    </w:t>
      </w:r>
      <w:r>
        <w:rPr>
          <w:i/>
          <w:sz w:val="20"/>
        </w:rPr>
        <w:t>The power of God’s Word is released in your life.</w:t>
      </w:r>
    </w:p>
    <w:p w:rsidR="004E74E2" w:rsidRDefault="004E74E2">
      <w:pPr>
        <w:ind w:right="-450"/>
        <w:rPr>
          <w:sz w:val="20"/>
        </w:rPr>
      </w:pPr>
    </w:p>
    <w:p w:rsidR="004E74E2" w:rsidRDefault="00CD241E">
      <w:pPr>
        <w:ind w:right="-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Cf. Joseph, Moses, Peter.</w:t>
      </w:r>
    </w:p>
    <w:p w:rsidR="004E74E2" w:rsidRDefault="004E74E2">
      <w:pPr>
        <w:ind w:right="-450"/>
        <w:rPr>
          <w:sz w:val="20"/>
        </w:rPr>
      </w:pPr>
    </w:p>
    <w:p w:rsidR="004E74E2" w:rsidRDefault="004E74E2">
      <w:pPr>
        <w:ind w:right="-450"/>
        <w:rPr>
          <w:sz w:val="20"/>
        </w:rPr>
      </w:pPr>
    </w:p>
    <w:p w:rsidR="004E74E2" w:rsidRDefault="00CD241E">
      <w:pPr>
        <w:ind w:right="-450"/>
      </w:pPr>
      <w:r>
        <w:rPr>
          <w:b/>
        </w:rPr>
        <w:t>CONCLUSION</w:t>
      </w:r>
    </w:p>
    <w:p w:rsidR="004E74E2" w:rsidRDefault="00CD241E">
      <w:pPr>
        <w:ind w:right="-450"/>
      </w:pPr>
      <w:r>
        <w:tab/>
      </w:r>
      <w:r>
        <w:tab/>
      </w:r>
    </w:p>
    <w:p w:rsidR="004E74E2" w:rsidRDefault="00CD241E">
      <w:pPr>
        <w:ind w:right="-450"/>
      </w:pPr>
      <w:r>
        <w:tab/>
      </w:r>
    </w:p>
    <w:p w:rsidR="004E74E2" w:rsidRDefault="00CD241E">
      <w:pPr>
        <w:ind w:right="-450"/>
      </w:pPr>
      <w:r>
        <w:tab/>
      </w:r>
      <w:r>
        <w:tab/>
      </w:r>
    </w:p>
    <w:p w:rsidR="004E74E2" w:rsidRDefault="004E74E2"/>
    <w:sectPr w:rsidR="004E74E2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E2" w:rsidRDefault="00CD241E">
      <w:r>
        <w:separator/>
      </w:r>
    </w:p>
  </w:endnote>
  <w:endnote w:type="continuationSeparator" w:id="0">
    <w:p w:rsidR="004E74E2" w:rsidRDefault="00CD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4E2" w:rsidRDefault="00CD24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E74E2" w:rsidRDefault="004E7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4E2" w:rsidRDefault="00CD24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42B7">
      <w:rPr>
        <w:rStyle w:val="PageNumber"/>
        <w:noProof/>
      </w:rPr>
      <w:t>2</w:t>
    </w:r>
    <w:r>
      <w:rPr>
        <w:rStyle w:val="PageNumber"/>
      </w:rPr>
      <w:fldChar w:fldCharType="end"/>
    </w:r>
  </w:p>
  <w:p w:rsidR="004E74E2" w:rsidRDefault="004E7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E2" w:rsidRDefault="00CD241E">
      <w:r>
        <w:separator/>
      </w:r>
    </w:p>
  </w:footnote>
  <w:footnote w:type="continuationSeparator" w:id="0">
    <w:p w:rsidR="004E74E2" w:rsidRDefault="00CD2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1E"/>
    <w:rsid w:val="004E74E2"/>
    <w:rsid w:val="009342B7"/>
    <w:rsid w:val="00C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3E2F0-234C-4999-8AC4-61402DA1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29, 2003</vt:lpstr>
    </vt:vector>
  </TitlesOfParts>
  <Company>personal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29, 2003</dc:title>
  <dc:subject/>
  <dc:creator>Alan Conner</dc:creator>
  <cp:keywords/>
  <cp:lastModifiedBy>Randall, Jon C SSG MIL USA</cp:lastModifiedBy>
  <cp:revision>2</cp:revision>
  <cp:lastPrinted>2003-06-29T13:27:00Z</cp:lastPrinted>
  <dcterms:created xsi:type="dcterms:W3CDTF">2014-10-02T17:53:00Z</dcterms:created>
  <dcterms:modified xsi:type="dcterms:W3CDTF">2014-10-02T17:53:00Z</dcterms:modified>
</cp:coreProperties>
</file>