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E8" w:rsidRDefault="00A96716">
      <w:pPr>
        <w:ind w:right="-360"/>
        <w:rPr>
          <w:sz w:val="18"/>
        </w:rPr>
      </w:pPr>
      <w:bookmarkStart w:id="0" w:name="_GoBack"/>
      <w:bookmarkEnd w:id="0"/>
      <w:r>
        <w:rPr>
          <w:sz w:val="18"/>
        </w:rPr>
        <w:t>Northwest Bible Church – 11/16/03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Worship Service – Alan Conner</w:t>
      </w:r>
    </w:p>
    <w:p w:rsidR="003F2BE8" w:rsidRDefault="00A96716">
      <w:pPr>
        <w:ind w:right="-360"/>
        <w:jc w:val="center"/>
        <w:rPr>
          <w:b/>
          <w:sz w:val="28"/>
        </w:rPr>
      </w:pPr>
      <w:r>
        <w:rPr>
          <w:b/>
          <w:sz w:val="28"/>
        </w:rPr>
        <w:t>Rom. 8:1</w:t>
      </w:r>
    </w:p>
    <w:p w:rsidR="003F2BE8" w:rsidRDefault="00A96716">
      <w:pPr>
        <w:ind w:right="-360"/>
        <w:jc w:val="center"/>
        <w:rPr>
          <w:sz w:val="24"/>
        </w:rPr>
      </w:pPr>
      <w:r>
        <w:rPr>
          <w:sz w:val="24"/>
        </w:rPr>
        <w:t>“Therefore”</w:t>
      </w:r>
    </w:p>
    <w:p w:rsidR="003F2BE8" w:rsidRDefault="003F2BE8">
      <w:pPr>
        <w:ind w:right="-360"/>
        <w:jc w:val="center"/>
        <w:rPr>
          <w:sz w:val="24"/>
        </w:rPr>
      </w:pPr>
    </w:p>
    <w:p w:rsidR="003F2BE8" w:rsidRDefault="00A96716">
      <w:pPr>
        <w:ind w:right="-360"/>
        <w:rPr>
          <w:b/>
        </w:rPr>
      </w:pPr>
      <w:r>
        <w:rPr>
          <w:b/>
        </w:rPr>
        <w:t>INTRO</w:t>
      </w:r>
    </w:p>
    <w:p w:rsidR="003F2BE8" w:rsidRDefault="00A96716">
      <w:pPr>
        <w:ind w:right="-360"/>
      </w:pPr>
      <w:r>
        <w:tab/>
      </w:r>
    </w:p>
    <w:p w:rsidR="003F2BE8" w:rsidRDefault="003F2BE8">
      <w:pPr>
        <w:ind w:right="-360"/>
      </w:pPr>
    </w:p>
    <w:p w:rsidR="003F2BE8" w:rsidRDefault="003F2BE8">
      <w:pPr>
        <w:ind w:right="-360"/>
      </w:pPr>
    </w:p>
    <w:p w:rsidR="003F2BE8" w:rsidRDefault="00A96716">
      <w:pPr>
        <w:ind w:right="-360"/>
        <w:rPr>
          <w:b/>
        </w:rPr>
      </w:pPr>
      <w:r>
        <w:rPr>
          <w:b/>
        </w:rPr>
        <w:t>A.  WHAT IS THE “THEREFORE” THERE FOR?</w:t>
      </w:r>
    </w:p>
    <w:p w:rsidR="003F2BE8" w:rsidRDefault="003F2BE8">
      <w:pPr>
        <w:ind w:right="-360"/>
      </w:pPr>
    </w:p>
    <w:p w:rsidR="003F2BE8" w:rsidRDefault="00A96716">
      <w:pPr>
        <w:ind w:right="-360"/>
        <w:rPr>
          <w:sz w:val="18"/>
        </w:rPr>
      </w:pPr>
      <w:r>
        <w:tab/>
      </w:r>
      <w:r>
        <w:rPr>
          <w:sz w:val="18"/>
        </w:rPr>
        <w:t xml:space="preserve">It is a </w:t>
      </w:r>
      <w:r>
        <w:rPr>
          <w:b/>
          <w:sz w:val="18"/>
        </w:rPr>
        <w:t>connecting link</w:t>
      </w:r>
      <w:r>
        <w:rPr>
          <w:sz w:val="18"/>
        </w:rPr>
        <w:t xml:space="preserve"> with what went before.  Specifically it draws a conclusion: NO CONDEMNATION.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</w:p>
    <w:p w:rsidR="003F2BE8" w:rsidRDefault="00A96716">
      <w:pPr>
        <w:ind w:right="-360"/>
        <w:rPr>
          <w:sz w:val="20"/>
          <w:u w:val="single"/>
        </w:rPr>
      </w:pPr>
      <w:r>
        <w:rPr>
          <w:sz w:val="20"/>
        </w:rPr>
        <w:tab/>
        <w:t xml:space="preserve">1)  </w:t>
      </w:r>
      <w:r>
        <w:rPr>
          <w:sz w:val="20"/>
          <w:u w:val="single"/>
        </w:rPr>
        <w:t>LOOK BACK: Links to the previous context: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a) “Now” – in contrast with a previous condition.   Cf. </w:t>
      </w:r>
      <w:r>
        <w:rPr>
          <w:b/>
          <w:sz w:val="18"/>
        </w:rPr>
        <w:t>Rom. 5:9; 6:22; 7:6.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b) “no condemnation” –   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(1) Condemnation was our previous condition.  </w:t>
      </w:r>
      <w:r>
        <w:rPr>
          <w:b/>
          <w:sz w:val="18"/>
        </w:rPr>
        <w:t>Rom. 1:18-3:20</w:t>
      </w:r>
      <w:r>
        <w:rPr>
          <w:sz w:val="18"/>
        </w:rPr>
        <w:t xml:space="preserve">.  </w:t>
      </w:r>
    </w:p>
    <w:p w:rsidR="003F2BE8" w:rsidRDefault="003F2BE8">
      <w:pPr>
        <w:ind w:right="-360"/>
        <w:rPr>
          <w:b/>
          <w:sz w:val="18"/>
        </w:rPr>
      </w:pPr>
    </w:p>
    <w:p w:rsidR="003F2BE8" w:rsidRDefault="003F2BE8">
      <w:pPr>
        <w:ind w:right="-360"/>
        <w:rPr>
          <w:b/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(2) No condemnation is our current condition.   </w:t>
      </w:r>
      <w:r>
        <w:rPr>
          <w:b/>
          <w:sz w:val="18"/>
        </w:rPr>
        <w:t>Rom. 3:21-5:21</w:t>
      </w:r>
      <w:r>
        <w:rPr>
          <w:sz w:val="18"/>
        </w:rPr>
        <w:t xml:space="preserve">. 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c) “those who are in Christ Jesus” -  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(1) By grace alone through faith alone.  </w:t>
      </w:r>
      <w:r>
        <w:rPr>
          <w:b/>
          <w:sz w:val="18"/>
        </w:rPr>
        <w:t xml:space="preserve">Rom. 3:21-22,28; 4:5;5:1.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(2) Dead to sin (ch. 6), dead to the law (ch. 7).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d) Does 8:1 connect to Rom. 7:14-15?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20"/>
          <w:u w:val="single"/>
        </w:rPr>
      </w:pPr>
      <w:r>
        <w:rPr>
          <w:sz w:val="20"/>
        </w:rPr>
        <w:tab/>
        <w:t xml:space="preserve">2)  </w:t>
      </w:r>
      <w:r>
        <w:rPr>
          <w:sz w:val="20"/>
          <w:u w:val="single"/>
        </w:rPr>
        <w:t>LOOK FORWARD: introducing the theme of the chapter</w:t>
      </w: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a) Emphasis on the work of the Holy Spirit.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b) Assurance of salvation is the theme.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(1) The work of the Spirit of life (8:1-13).</w:t>
      </w: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- freedom from condemnation of sin </w:t>
      </w:r>
      <w:r w:rsidR="003D3E37">
        <w:rPr>
          <w:sz w:val="18"/>
        </w:rPr>
        <w:t>(Rom. 8:</w:t>
      </w:r>
      <w:r>
        <w:rPr>
          <w:sz w:val="18"/>
        </w:rPr>
        <w:t>1, 3) – Justification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- freedom from domination of sin (</w:t>
      </w:r>
      <w:r w:rsidR="003D3E37">
        <w:rPr>
          <w:sz w:val="18"/>
        </w:rPr>
        <w:t>Rom. 8:</w:t>
      </w:r>
      <w:r>
        <w:rPr>
          <w:sz w:val="18"/>
        </w:rPr>
        <w:t>4-13) – Sanctification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(2) The work of the Spirit of adoption (8:14-16). </w:t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(3) Sons of God are also heirs of glory (8:17-25).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(4) The work of the Spirit of prayer (8:26-27).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(5) The providence and predestination of God (8:28-30).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(6) The irreversible favor and character of God (8:31-34).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(7) The inseparable love of Christ (8:35-39). </w:t>
      </w: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3F2BE8">
      <w:pPr>
        <w:ind w:right="-360"/>
        <w:rPr>
          <w:sz w:val="18"/>
        </w:rPr>
      </w:pPr>
    </w:p>
    <w:p w:rsidR="003F2BE8" w:rsidRDefault="00A96716">
      <w:pPr>
        <w:ind w:right="-360"/>
        <w:rPr>
          <w:b/>
        </w:rPr>
      </w:pPr>
      <w:r>
        <w:rPr>
          <w:b/>
        </w:rPr>
        <w:t>CONCLUSION</w:t>
      </w:r>
    </w:p>
    <w:p w:rsidR="003F2BE8" w:rsidRDefault="00A96716">
      <w:pPr>
        <w:ind w:right="-360"/>
        <w:rPr>
          <w:sz w:val="18"/>
        </w:rPr>
      </w:pPr>
      <w:r>
        <w:rPr>
          <w:sz w:val="18"/>
        </w:rPr>
        <w:tab/>
      </w:r>
    </w:p>
    <w:p w:rsidR="003F2BE8" w:rsidRDefault="003F2BE8">
      <w:pPr>
        <w:rPr>
          <w:sz w:val="18"/>
        </w:rPr>
      </w:pPr>
    </w:p>
    <w:sectPr w:rsidR="003F2BE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E8" w:rsidRDefault="00A96716">
      <w:r>
        <w:separator/>
      </w:r>
    </w:p>
  </w:endnote>
  <w:endnote w:type="continuationSeparator" w:id="0">
    <w:p w:rsidR="003F2BE8" w:rsidRDefault="00A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E8" w:rsidRDefault="00A96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2BE8" w:rsidRDefault="003F2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E8" w:rsidRDefault="00A967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E37">
      <w:rPr>
        <w:rStyle w:val="PageNumber"/>
        <w:noProof/>
      </w:rPr>
      <w:t>2</w:t>
    </w:r>
    <w:r>
      <w:rPr>
        <w:rStyle w:val="PageNumber"/>
      </w:rPr>
      <w:fldChar w:fldCharType="end"/>
    </w:r>
  </w:p>
  <w:p w:rsidR="003F2BE8" w:rsidRDefault="003F2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E8" w:rsidRDefault="00A96716">
      <w:r>
        <w:separator/>
      </w:r>
    </w:p>
  </w:footnote>
  <w:footnote w:type="continuationSeparator" w:id="0">
    <w:p w:rsidR="003F2BE8" w:rsidRDefault="00A9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16"/>
    <w:rsid w:val="003D3E37"/>
    <w:rsid w:val="003F2BE8"/>
    <w:rsid w:val="00A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7AAA-4982-4924-B2BF-E6C43EC2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11/16/03</vt:lpstr>
    </vt:vector>
  </TitlesOfParts>
  <Company>personal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11/16/03</dc:title>
  <dc:subject/>
  <dc:creator>Alan Conner</dc:creator>
  <cp:keywords/>
  <cp:lastModifiedBy>Randall, Jon C SSG MIL USA</cp:lastModifiedBy>
  <cp:revision>2</cp:revision>
  <cp:lastPrinted>2003-11-15T19:51:00Z</cp:lastPrinted>
  <dcterms:created xsi:type="dcterms:W3CDTF">2014-10-02T17:54:00Z</dcterms:created>
  <dcterms:modified xsi:type="dcterms:W3CDTF">2014-10-02T17:54:00Z</dcterms:modified>
</cp:coreProperties>
</file>