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BCD" w:rsidRPr="00675D01" w:rsidRDefault="00045BCD" w:rsidP="00045BCD">
      <w:pPr>
        <w:jc w:val="center"/>
        <w:rPr>
          <w:sz w:val="20"/>
          <w:szCs w:val="20"/>
          <w:u w:val="single"/>
        </w:rPr>
      </w:pPr>
      <w:r>
        <w:rPr>
          <w:sz w:val="20"/>
          <w:szCs w:val="20"/>
          <w:u w:val="single"/>
        </w:rPr>
        <w:t>Northwest Bible Church – May 17, 2015 – Worship Service – Alan Conner</w:t>
      </w:r>
    </w:p>
    <w:p w:rsidR="00045BCD" w:rsidRPr="00675D01" w:rsidRDefault="00A11EDB" w:rsidP="00045BCD">
      <w:pPr>
        <w:jc w:val="center"/>
        <w:rPr>
          <w:b/>
          <w:sz w:val="40"/>
          <w:szCs w:val="40"/>
        </w:rPr>
      </w:pPr>
      <w:r>
        <w:rPr>
          <w:b/>
          <w:sz w:val="40"/>
          <w:szCs w:val="40"/>
        </w:rPr>
        <w:t>Jn. 17:17</w:t>
      </w:r>
    </w:p>
    <w:p w:rsidR="00045BCD" w:rsidRPr="00675D01" w:rsidRDefault="00045BCD" w:rsidP="00045BCD">
      <w:pPr>
        <w:jc w:val="center"/>
        <w:rPr>
          <w:i/>
          <w:sz w:val="28"/>
          <w:szCs w:val="28"/>
        </w:rPr>
      </w:pPr>
      <w:r w:rsidRPr="00675D01">
        <w:rPr>
          <w:i/>
          <w:sz w:val="28"/>
          <w:szCs w:val="28"/>
        </w:rPr>
        <w:t>“</w:t>
      </w:r>
      <w:r>
        <w:rPr>
          <w:i/>
          <w:sz w:val="28"/>
          <w:szCs w:val="28"/>
        </w:rPr>
        <w:t>Sanctify T</w:t>
      </w:r>
      <w:r w:rsidRPr="00675D01">
        <w:rPr>
          <w:i/>
          <w:sz w:val="28"/>
          <w:szCs w:val="28"/>
        </w:rPr>
        <w:t>hem in Truth”</w:t>
      </w:r>
    </w:p>
    <w:p w:rsidR="00045BCD" w:rsidRPr="00045BCD" w:rsidRDefault="00045BCD" w:rsidP="00045BCD">
      <w:pPr>
        <w:rPr>
          <w:sz w:val="22"/>
          <w:szCs w:val="22"/>
        </w:rPr>
      </w:pPr>
      <w:r w:rsidRPr="00045BCD">
        <w:rPr>
          <w:sz w:val="22"/>
          <w:szCs w:val="22"/>
        </w:rPr>
        <w:t>Intro</w:t>
      </w:r>
    </w:p>
    <w:p w:rsidR="00045BCD" w:rsidRPr="00045BCD" w:rsidRDefault="00045BCD" w:rsidP="00045BCD">
      <w:pPr>
        <w:rPr>
          <w:sz w:val="22"/>
          <w:szCs w:val="22"/>
        </w:rPr>
      </w:pPr>
      <w:r w:rsidRPr="00045BCD">
        <w:rPr>
          <w:sz w:val="22"/>
          <w:szCs w:val="22"/>
        </w:rPr>
        <w:tab/>
      </w:r>
    </w:p>
    <w:p w:rsidR="00045BCD" w:rsidRPr="00045BCD" w:rsidRDefault="00045BCD" w:rsidP="00045BCD">
      <w:pPr>
        <w:rPr>
          <w:b/>
          <w:sz w:val="22"/>
          <w:szCs w:val="22"/>
        </w:rPr>
      </w:pPr>
      <w:r w:rsidRPr="00045BCD">
        <w:rPr>
          <w:b/>
          <w:sz w:val="22"/>
          <w:szCs w:val="22"/>
        </w:rPr>
        <w:t>A. REQUEST #2 – “SANCTIFY THEM”</w:t>
      </w:r>
    </w:p>
    <w:p w:rsidR="00045BCD" w:rsidRDefault="00045BCD" w:rsidP="00045BCD"/>
    <w:p w:rsidR="00045BCD" w:rsidRPr="00045BCD" w:rsidRDefault="00045BCD" w:rsidP="00045BCD">
      <w:pPr>
        <w:rPr>
          <w:sz w:val="20"/>
          <w:szCs w:val="20"/>
        </w:rPr>
      </w:pPr>
      <w:r w:rsidRPr="00045BCD">
        <w:rPr>
          <w:sz w:val="20"/>
          <w:szCs w:val="20"/>
        </w:rPr>
        <w:tab/>
        <w:t>1) What is sanctification?</w:t>
      </w:r>
    </w:p>
    <w:p w:rsidR="00045BCD" w:rsidRPr="00045BCD" w:rsidRDefault="00045BCD" w:rsidP="00045BCD">
      <w:pPr>
        <w:rPr>
          <w:sz w:val="20"/>
          <w:szCs w:val="20"/>
        </w:rPr>
      </w:pPr>
      <w:r w:rsidRPr="00045BCD">
        <w:rPr>
          <w:sz w:val="20"/>
          <w:szCs w:val="20"/>
        </w:rPr>
        <w:tab/>
      </w:r>
      <w:r w:rsidRPr="00045BCD">
        <w:rPr>
          <w:sz w:val="20"/>
          <w:szCs w:val="20"/>
        </w:rPr>
        <w:tab/>
        <w:t xml:space="preserve"> </w:t>
      </w:r>
      <w:r w:rsidRPr="00045BCD">
        <w:rPr>
          <w:i/>
          <w:sz w:val="20"/>
          <w:szCs w:val="20"/>
        </w:rPr>
        <w:t>Westminster Shorter Catechism – “Sanctification is the work of God’s free grace, whereby we are renewed in the whole man after the image of God and are enabled more and more to die unto sin and live unto righteousness.”</w:t>
      </w:r>
    </w:p>
    <w:p w:rsidR="00045BCD" w:rsidRPr="00A11EDB" w:rsidRDefault="00045BCD" w:rsidP="00045BCD">
      <w:pPr>
        <w:rPr>
          <w:i/>
          <w:sz w:val="20"/>
          <w:szCs w:val="20"/>
        </w:rPr>
      </w:pPr>
      <w:r w:rsidRPr="00045BCD">
        <w:rPr>
          <w:i/>
          <w:sz w:val="20"/>
          <w:szCs w:val="20"/>
        </w:rPr>
        <w:tab/>
      </w:r>
      <w:r w:rsidRPr="00045BCD">
        <w:rPr>
          <w:i/>
          <w:sz w:val="20"/>
          <w:szCs w:val="20"/>
        </w:rPr>
        <w:tab/>
        <w:t xml:space="preserve">L. </w:t>
      </w:r>
      <w:proofErr w:type="spellStart"/>
      <w:r w:rsidRPr="00045BCD">
        <w:rPr>
          <w:i/>
          <w:sz w:val="20"/>
          <w:szCs w:val="20"/>
        </w:rPr>
        <w:t>Berkhof</w:t>
      </w:r>
      <w:proofErr w:type="spellEnd"/>
      <w:r w:rsidRPr="00045BCD">
        <w:rPr>
          <w:i/>
          <w:sz w:val="20"/>
          <w:szCs w:val="20"/>
        </w:rPr>
        <w:t xml:space="preserve">, </w:t>
      </w:r>
      <w:r w:rsidRPr="00045BCD">
        <w:rPr>
          <w:i/>
          <w:sz w:val="20"/>
          <w:szCs w:val="20"/>
          <w:u w:val="single"/>
        </w:rPr>
        <w:t>Systematic Theology</w:t>
      </w:r>
      <w:r w:rsidRPr="00045BCD">
        <w:rPr>
          <w:i/>
          <w:sz w:val="20"/>
          <w:szCs w:val="20"/>
        </w:rPr>
        <w:t>, “Sanctification is that gracious and continuous operation of the Holy Spirit by which He delivers the justified sinner from the pollution of sin, renews his whole nature in the image of God and enables him to perform good works.”</w:t>
      </w:r>
    </w:p>
    <w:p w:rsidR="00045BCD" w:rsidRDefault="00045BCD" w:rsidP="00045BCD"/>
    <w:p w:rsidR="00045BCD" w:rsidRPr="00045BCD" w:rsidRDefault="00045BCD" w:rsidP="00045BCD">
      <w:pPr>
        <w:rPr>
          <w:sz w:val="20"/>
          <w:szCs w:val="20"/>
        </w:rPr>
      </w:pPr>
      <w:r w:rsidRPr="00045BCD">
        <w:rPr>
          <w:sz w:val="20"/>
          <w:szCs w:val="20"/>
        </w:rPr>
        <w:tab/>
        <w:t xml:space="preserve">2) Key elements:  </w:t>
      </w:r>
    </w:p>
    <w:p w:rsidR="00045BCD" w:rsidRPr="00045BCD" w:rsidRDefault="00045BCD" w:rsidP="00045BCD">
      <w:pPr>
        <w:rPr>
          <w:sz w:val="20"/>
          <w:szCs w:val="20"/>
        </w:rPr>
      </w:pPr>
      <w:r>
        <w:tab/>
      </w:r>
      <w:r>
        <w:tab/>
      </w:r>
      <w:r w:rsidRPr="00045BCD">
        <w:rPr>
          <w:sz w:val="20"/>
          <w:szCs w:val="20"/>
        </w:rPr>
        <w:t xml:space="preserve">a) A work of the Holy Spirit. </w:t>
      </w:r>
    </w:p>
    <w:p w:rsidR="00045BCD" w:rsidRPr="00045BCD" w:rsidRDefault="00045BCD" w:rsidP="00045BCD">
      <w:pPr>
        <w:rPr>
          <w:sz w:val="20"/>
          <w:szCs w:val="20"/>
        </w:rPr>
      </w:pPr>
      <w:r w:rsidRPr="00045BCD">
        <w:rPr>
          <w:sz w:val="20"/>
          <w:szCs w:val="20"/>
        </w:rPr>
        <w:tab/>
      </w:r>
      <w:r w:rsidRPr="00045BCD">
        <w:rPr>
          <w:sz w:val="20"/>
          <w:szCs w:val="20"/>
        </w:rPr>
        <w:tab/>
        <w:t xml:space="preserve">b) Renewal of the image of God. </w:t>
      </w:r>
    </w:p>
    <w:p w:rsidR="00045BCD" w:rsidRPr="00045BCD" w:rsidRDefault="00045BCD" w:rsidP="00045BCD">
      <w:pPr>
        <w:rPr>
          <w:sz w:val="20"/>
          <w:szCs w:val="20"/>
        </w:rPr>
      </w:pPr>
      <w:r w:rsidRPr="00045BCD">
        <w:rPr>
          <w:sz w:val="20"/>
          <w:szCs w:val="20"/>
        </w:rPr>
        <w:tab/>
      </w:r>
      <w:r w:rsidRPr="00045BCD">
        <w:rPr>
          <w:sz w:val="20"/>
          <w:szCs w:val="20"/>
        </w:rPr>
        <w:tab/>
        <w:t>c) Gradual, on-going and incomplete</w:t>
      </w:r>
    </w:p>
    <w:p w:rsidR="00045BCD" w:rsidRPr="00045BCD" w:rsidRDefault="00045BCD" w:rsidP="00045BCD">
      <w:pPr>
        <w:rPr>
          <w:sz w:val="20"/>
          <w:szCs w:val="20"/>
        </w:rPr>
      </w:pPr>
      <w:r w:rsidRPr="00045BCD">
        <w:rPr>
          <w:sz w:val="20"/>
          <w:szCs w:val="20"/>
        </w:rPr>
        <w:tab/>
      </w:r>
      <w:r w:rsidRPr="00045BCD">
        <w:rPr>
          <w:sz w:val="20"/>
          <w:szCs w:val="20"/>
        </w:rPr>
        <w:tab/>
        <w:t xml:space="preserve">d) Wrong views:  </w:t>
      </w:r>
      <w:r>
        <w:tab/>
      </w:r>
      <w:r>
        <w:tab/>
      </w:r>
      <w:r>
        <w:tab/>
      </w:r>
    </w:p>
    <w:p w:rsidR="00045BCD" w:rsidRDefault="00045BCD" w:rsidP="00045BCD"/>
    <w:p w:rsidR="00045BCD" w:rsidRPr="00A11EDB" w:rsidRDefault="00045BCD" w:rsidP="00045BCD">
      <w:pPr>
        <w:rPr>
          <w:sz w:val="20"/>
          <w:szCs w:val="20"/>
        </w:rPr>
      </w:pPr>
      <w:r w:rsidRPr="00A11EDB">
        <w:rPr>
          <w:sz w:val="20"/>
          <w:szCs w:val="20"/>
        </w:rPr>
        <w:tab/>
        <w:t>3) How are we sanctified?</w:t>
      </w:r>
      <w:r w:rsidRPr="00A11EDB">
        <w:rPr>
          <w:sz w:val="20"/>
          <w:szCs w:val="20"/>
        </w:rPr>
        <w:tab/>
      </w:r>
    </w:p>
    <w:p w:rsidR="00045BCD" w:rsidRPr="00A11EDB" w:rsidRDefault="00045BCD" w:rsidP="00045BCD">
      <w:pPr>
        <w:rPr>
          <w:sz w:val="20"/>
          <w:szCs w:val="20"/>
        </w:rPr>
      </w:pPr>
    </w:p>
    <w:p w:rsidR="00045BCD" w:rsidRPr="00A11EDB" w:rsidRDefault="00045BCD" w:rsidP="00045BCD">
      <w:pPr>
        <w:rPr>
          <w:sz w:val="20"/>
          <w:szCs w:val="20"/>
        </w:rPr>
      </w:pPr>
      <w:r w:rsidRPr="00A11EDB">
        <w:rPr>
          <w:sz w:val="20"/>
          <w:szCs w:val="20"/>
        </w:rPr>
        <w:tab/>
      </w:r>
      <w:r w:rsidRPr="00A11EDB">
        <w:rPr>
          <w:sz w:val="20"/>
          <w:szCs w:val="20"/>
        </w:rPr>
        <w:tab/>
        <w:t xml:space="preserve">a) By the truth, Your Word is truth.  </w:t>
      </w:r>
    </w:p>
    <w:p w:rsidR="00045BCD" w:rsidRPr="00A11EDB" w:rsidRDefault="00045BCD" w:rsidP="00045BCD">
      <w:pPr>
        <w:rPr>
          <w:sz w:val="20"/>
          <w:szCs w:val="20"/>
        </w:rPr>
      </w:pPr>
    </w:p>
    <w:p w:rsidR="00045BCD" w:rsidRDefault="00045BCD" w:rsidP="00045BCD">
      <w:pPr>
        <w:rPr>
          <w:sz w:val="20"/>
          <w:szCs w:val="20"/>
        </w:rPr>
      </w:pPr>
      <w:r w:rsidRPr="00A11EDB">
        <w:rPr>
          <w:sz w:val="20"/>
          <w:szCs w:val="20"/>
        </w:rPr>
        <w:tab/>
      </w:r>
      <w:r w:rsidRPr="00A11EDB">
        <w:rPr>
          <w:sz w:val="20"/>
          <w:szCs w:val="20"/>
        </w:rPr>
        <w:tab/>
        <w:t xml:space="preserve">b) The role of the HS.  </w:t>
      </w:r>
    </w:p>
    <w:p w:rsidR="00A11EDB" w:rsidRPr="00A11EDB" w:rsidRDefault="00A11EDB" w:rsidP="00045BCD">
      <w:pPr>
        <w:rPr>
          <w:sz w:val="20"/>
          <w:szCs w:val="20"/>
        </w:rPr>
      </w:pPr>
    </w:p>
    <w:p w:rsidR="00045BCD" w:rsidRPr="00A11EDB" w:rsidRDefault="00045BCD" w:rsidP="00045BCD">
      <w:pPr>
        <w:rPr>
          <w:sz w:val="20"/>
          <w:szCs w:val="20"/>
        </w:rPr>
      </w:pPr>
    </w:p>
    <w:p w:rsidR="00045BCD" w:rsidRPr="00A11EDB" w:rsidRDefault="00045BCD" w:rsidP="00045BCD">
      <w:pPr>
        <w:rPr>
          <w:sz w:val="20"/>
          <w:szCs w:val="20"/>
        </w:rPr>
      </w:pPr>
      <w:r w:rsidRPr="00A11EDB">
        <w:rPr>
          <w:sz w:val="20"/>
          <w:szCs w:val="20"/>
        </w:rPr>
        <w:tab/>
        <w:t>4) The importance of Scripture.</w:t>
      </w:r>
    </w:p>
    <w:p w:rsidR="00045BCD" w:rsidRPr="00A11EDB" w:rsidRDefault="00045BCD" w:rsidP="00045BCD">
      <w:pPr>
        <w:rPr>
          <w:rFonts w:cs="Book Antiqua"/>
          <w:color w:val="000000"/>
          <w:sz w:val="20"/>
          <w:szCs w:val="20"/>
          <w:lang w:eastAsia="ja-JP"/>
        </w:rPr>
      </w:pPr>
      <w:r w:rsidRPr="00A11EDB">
        <w:rPr>
          <w:sz w:val="20"/>
          <w:szCs w:val="20"/>
        </w:rPr>
        <w:tab/>
      </w:r>
      <w:r w:rsidRPr="00A11EDB">
        <w:rPr>
          <w:sz w:val="20"/>
          <w:szCs w:val="20"/>
        </w:rPr>
        <w:tab/>
      </w:r>
    </w:p>
    <w:p w:rsidR="00045BCD" w:rsidRPr="00A11EDB" w:rsidRDefault="00045BCD" w:rsidP="00045BCD">
      <w:pPr>
        <w:rPr>
          <w:rFonts w:cs="Book Antiqua"/>
          <w:color w:val="000000"/>
          <w:sz w:val="20"/>
          <w:szCs w:val="20"/>
          <w:lang w:eastAsia="ja-JP"/>
        </w:rPr>
      </w:pPr>
      <w:r w:rsidRPr="00A11EDB">
        <w:rPr>
          <w:rFonts w:cs="Book Antiqua"/>
          <w:color w:val="000000"/>
          <w:sz w:val="20"/>
          <w:szCs w:val="20"/>
          <w:lang w:eastAsia="ja-JP"/>
        </w:rPr>
        <w:tab/>
      </w:r>
      <w:r w:rsidRPr="00A11EDB">
        <w:rPr>
          <w:rFonts w:cs="Book Antiqua"/>
          <w:color w:val="000000"/>
          <w:sz w:val="20"/>
          <w:szCs w:val="20"/>
          <w:lang w:eastAsia="ja-JP"/>
        </w:rPr>
        <w:tab/>
        <w:t>a) In our battle against Satan.</w:t>
      </w:r>
    </w:p>
    <w:p w:rsidR="00045BCD" w:rsidRPr="00A11EDB" w:rsidRDefault="00045BCD" w:rsidP="00045BCD">
      <w:pPr>
        <w:rPr>
          <w:rFonts w:cs="Book Antiqua"/>
          <w:color w:val="000000"/>
          <w:sz w:val="20"/>
          <w:szCs w:val="20"/>
          <w:lang w:eastAsia="ja-JP"/>
        </w:rPr>
      </w:pPr>
    </w:p>
    <w:p w:rsidR="00045BCD" w:rsidRDefault="00045BCD" w:rsidP="00045BCD">
      <w:pPr>
        <w:rPr>
          <w:rFonts w:cs="Book Antiqua"/>
          <w:color w:val="000000"/>
          <w:sz w:val="20"/>
          <w:szCs w:val="20"/>
          <w:lang w:eastAsia="ja-JP"/>
        </w:rPr>
      </w:pPr>
      <w:r w:rsidRPr="00A11EDB">
        <w:rPr>
          <w:rFonts w:cs="Book Antiqua"/>
          <w:color w:val="000000"/>
          <w:sz w:val="20"/>
          <w:szCs w:val="20"/>
          <w:lang w:eastAsia="ja-JP"/>
        </w:rPr>
        <w:tab/>
      </w:r>
      <w:r w:rsidRPr="00A11EDB">
        <w:rPr>
          <w:rFonts w:cs="Book Antiqua"/>
          <w:color w:val="000000"/>
          <w:sz w:val="20"/>
          <w:szCs w:val="20"/>
          <w:lang w:eastAsia="ja-JP"/>
        </w:rPr>
        <w:tab/>
        <w:t xml:space="preserve">b) In our battle with the world. </w:t>
      </w:r>
    </w:p>
    <w:p w:rsidR="00A11EDB" w:rsidRPr="00A11EDB" w:rsidRDefault="00A11EDB" w:rsidP="00045BCD">
      <w:pPr>
        <w:rPr>
          <w:rFonts w:cs="Book Antiqua"/>
          <w:color w:val="000000"/>
          <w:sz w:val="20"/>
          <w:szCs w:val="20"/>
          <w:lang w:eastAsia="ja-JP"/>
        </w:rPr>
      </w:pPr>
    </w:p>
    <w:p w:rsidR="00045BCD" w:rsidRPr="00A11EDB" w:rsidRDefault="00045BCD" w:rsidP="00045BCD">
      <w:pPr>
        <w:rPr>
          <w:rFonts w:cs="Book Antiqua"/>
          <w:color w:val="000000"/>
          <w:sz w:val="20"/>
          <w:szCs w:val="20"/>
          <w:lang w:eastAsia="ja-JP"/>
        </w:rPr>
      </w:pPr>
      <w:r w:rsidRPr="00A11EDB">
        <w:rPr>
          <w:rFonts w:cs="Book Antiqua"/>
          <w:color w:val="000000"/>
          <w:sz w:val="20"/>
          <w:szCs w:val="20"/>
          <w:lang w:eastAsia="ja-JP"/>
        </w:rPr>
        <w:tab/>
      </w:r>
      <w:r w:rsidRPr="00A11EDB">
        <w:rPr>
          <w:rFonts w:cs="Book Antiqua"/>
          <w:color w:val="000000"/>
          <w:sz w:val="20"/>
          <w:szCs w:val="20"/>
          <w:lang w:eastAsia="ja-JP"/>
        </w:rPr>
        <w:tab/>
        <w:t xml:space="preserve">c) In our battle with the flesh.  </w:t>
      </w:r>
    </w:p>
    <w:p w:rsidR="00045BCD" w:rsidRPr="00A11EDB" w:rsidRDefault="00045BCD" w:rsidP="00045BCD">
      <w:pPr>
        <w:rPr>
          <w:sz w:val="20"/>
          <w:szCs w:val="20"/>
        </w:rPr>
      </w:pPr>
    </w:p>
    <w:p w:rsidR="00045BCD" w:rsidRDefault="00045BCD" w:rsidP="00045BCD">
      <w:pPr>
        <w:rPr>
          <w:sz w:val="20"/>
          <w:szCs w:val="20"/>
        </w:rPr>
      </w:pPr>
      <w:r w:rsidRPr="00A11EDB">
        <w:rPr>
          <w:sz w:val="20"/>
          <w:szCs w:val="20"/>
        </w:rPr>
        <w:tab/>
      </w:r>
      <w:r w:rsidRPr="00A11EDB">
        <w:rPr>
          <w:sz w:val="20"/>
          <w:szCs w:val="20"/>
        </w:rPr>
        <w:tab/>
        <w:t xml:space="preserve">d) In our fruitfulness. </w:t>
      </w:r>
    </w:p>
    <w:p w:rsidR="00A11EDB" w:rsidRPr="00A11EDB" w:rsidRDefault="00A11EDB" w:rsidP="00045BCD">
      <w:pPr>
        <w:rPr>
          <w:sz w:val="20"/>
          <w:szCs w:val="20"/>
        </w:rPr>
      </w:pPr>
    </w:p>
    <w:p w:rsidR="00045BCD" w:rsidRPr="00A11EDB" w:rsidRDefault="00045BCD" w:rsidP="00045BCD">
      <w:pPr>
        <w:rPr>
          <w:sz w:val="20"/>
          <w:szCs w:val="20"/>
        </w:rPr>
      </w:pPr>
    </w:p>
    <w:p w:rsidR="00045BCD" w:rsidRPr="00A11EDB" w:rsidRDefault="00045BCD" w:rsidP="00045BCD">
      <w:pPr>
        <w:rPr>
          <w:sz w:val="20"/>
          <w:szCs w:val="20"/>
        </w:rPr>
      </w:pPr>
      <w:r w:rsidRPr="00A11EDB">
        <w:rPr>
          <w:sz w:val="20"/>
          <w:szCs w:val="20"/>
        </w:rPr>
        <w:tab/>
        <w:t>5) Why is sanctification important?</w:t>
      </w:r>
    </w:p>
    <w:p w:rsidR="00045BCD" w:rsidRPr="00A11EDB" w:rsidRDefault="00045BCD" w:rsidP="00045BCD">
      <w:pPr>
        <w:rPr>
          <w:sz w:val="20"/>
          <w:szCs w:val="20"/>
        </w:rPr>
      </w:pPr>
    </w:p>
    <w:p w:rsidR="00045BCD" w:rsidRDefault="00045BCD" w:rsidP="00045BCD">
      <w:pPr>
        <w:rPr>
          <w:sz w:val="20"/>
          <w:szCs w:val="20"/>
        </w:rPr>
      </w:pPr>
      <w:r w:rsidRPr="00A11EDB">
        <w:rPr>
          <w:sz w:val="20"/>
          <w:szCs w:val="20"/>
        </w:rPr>
        <w:tab/>
      </w:r>
      <w:r w:rsidRPr="00A11EDB">
        <w:rPr>
          <w:sz w:val="20"/>
          <w:szCs w:val="20"/>
        </w:rPr>
        <w:tab/>
        <w:t xml:space="preserve"> </w:t>
      </w:r>
      <w:r w:rsidR="00A11EDB">
        <w:rPr>
          <w:sz w:val="20"/>
          <w:szCs w:val="20"/>
        </w:rPr>
        <w:t xml:space="preserve">a) </w:t>
      </w:r>
    </w:p>
    <w:p w:rsidR="00A11EDB" w:rsidRDefault="00A11EDB" w:rsidP="00045BCD">
      <w:pPr>
        <w:rPr>
          <w:sz w:val="20"/>
          <w:szCs w:val="20"/>
        </w:rPr>
      </w:pPr>
    </w:p>
    <w:p w:rsidR="00A11EDB" w:rsidRPr="00A11EDB" w:rsidRDefault="00A11EDB" w:rsidP="00045BCD">
      <w:pPr>
        <w:rPr>
          <w:sz w:val="20"/>
          <w:szCs w:val="20"/>
        </w:rPr>
      </w:pPr>
      <w:r>
        <w:rPr>
          <w:sz w:val="20"/>
          <w:szCs w:val="20"/>
        </w:rPr>
        <w:tab/>
      </w:r>
      <w:r>
        <w:rPr>
          <w:sz w:val="20"/>
          <w:szCs w:val="20"/>
        </w:rPr>
        <w:tab/>
        <w:t>b)</w:t>
      </w:r>
    </w:p>
    <w:p w:rsidR="00045BCD" w:rsidRPr="00A11EDB" w:rsidRDefault="00045BCD" w:rsidP="00045BCD">
      <w:pPr>
        <w:rPr>
          <w:sz w:val="20"/>
          <w:szCs w:val="20"/>
        </w:rPr>
      </w:pPr>
    </w:p>
    <w:p w:rsidR="00045BCD" w:rsidRPr="00A11EDB" w:rsidRDefault="00045BCD" w:rsidP="00045BCD">
      <w:pPr>
        <w:rPr>
          <w:sz w:val="20"/>
          <w:szCs w:val="20"/>
        </w:rPr>
      </w:pPr>
    </w:p>
    <w:p w:rsidR="00045BCD" w:rsidRPr="00A11EDB" w:rsidRDefault="00045BCD" w:rsidP="00045BCD">
      <w:pPr>
        <w:rPr>
          <w:sz w:val="20"/>
          <w:szCs w:val="20"/>
        </w:rPr>
      </w:pPr>
      <w:r w:rsidRPr="00A11EDB">
        <w:rPr>
          <w:sz w:val="20"/>
          <w:szCs w:val="20"/>
        </w:rPr>
        <w:tab/>
        <w:t>6) Challenges:</w:t>
      </w:r>
    </w:p>
    <w:p w:rsidR="00045BCD" w:rsidRPr="00A11EDB" w:rsidRDefault="00045BCD" w:rsidP="00045BCD">
      <w:pPr>
        <w:rPr>
          <w:sz w:val="20"/>
          <w:szCs w:val="20"/>
        </w:rPr>
      </w:pPr>
    </w:p>
    <w:p w:rsidR="00045BCD" w:rsidRPr="00DA3441" w:rsidRDefault="00045BCD" w:rsidP="00045BCD">
      <w:pPr>
        <w:rPr>
          <w:i/>
        </w:rPr>
      </w:pPr>
      <w:r>
        <w:tab/>
      </w:r>
    </w:p>
    <w:p w:rsidR="00045BCD" w:rsidRDefault="00045BCD" w:rsidP="00045BCD"/>
    <w:p w:rsidR="00E236A2" w:rsidRDefault="00045BCD">
      <w:r w:rsidRPr="00A11EDB">
        <w:rPr>
          <w:sz w:val="22"/>
          <w:szCs w:val="22"/>
        </w:rPr>
        <w:t>Conclusion</w:t>
      </w:r>
      <w:bookmarkStart w:id="0" w:name="_GoBack"/>
      <w:bookmarkEnd w:id="0"/>
    </w:p>
    <w:sectPr w:rsidR="00E236A2" w:rsidSect="00A11EDB">
      <w:footerReference w:type="even" r:id="rId7"/>
      <w:footerReference w:type="default" r:id="rId8"/>
      <w:pgSz w:w="12240" w:h="15840"/>
      <w:pgMar w:top="1440" w:right="1800" w:bottom="108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A70" w:rsidRDefault="000B0A70">
      <w:r>
        <w:separator/>
      </w:r>
    </w:p>
  </w:endnote>
  <w:endnote w:type="continuationSeparator" w:id="0">
    <w:p w:rsidR="000B0A70" w:rsidRDefault="000B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BCD" w:rsidRDefault="00045BCD" w:rsidP="00045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5BCD" w:rsidRDefault="00045B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BCD" w:rsidRDefault="00045BCD" w:rsidP="00045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2A56">
      <w:rPr>
        <w:rStyle w:val="PageNumber"/>
        <w:noProof/>
      </w:rPr>
      <w:t>1</w:t>
    </w:r>
    <w:r>
      <w:rPr>
        <w:rStyle w:val="PageNumber"/>
      </w:rPr>
      <w:fldChar w:fldCharType="end"/>
    </w:r>
  </w:p>
  <w:p w:rsidR="00045BCD" w:rsidRDefault="00045B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A70" w:rsidRDefault="000B0A70">
      <w:r>
        <w:separator/>
      </w:r>
    </w:p>
  </w:footnote>
  <w:footnote w:type="continuationSeparator" w:id="0">
    <w:p w:rsidR="000B0A70" w:rsidRDefault="000B0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BCD"/>
    <w:rsid w:val="00045BCD"/>
    <w:rsid w:val="000B0A70"/>
    <w:rsid w:val="00A11EDB"/>
    <w:rsid w:val="00B72A56"/>
    <w:rsid w:val="00E23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BCD"/>
    <w:rPr>
      <w:rFonts w:ascii="Book Antiqua" w:hAnsi="Book Antiqu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45BCD"/>
    <w:pPr>
      <w:tabs>
        <w:tab w:val="center" w:pos="4320"/>
        <w:tab w:val="right" w:pos="8640"/>
      </w:tabs>
    </w:pPr>
  </w:style>
  <w:style w:type="character" w:customStyle="1" w:styleId="FooterChar">
    <w:name w:val="Footer Char"/>
    <w:basedOn w:val="DefaultParagraphFont"/>
    <w:link w:val="Footer"/>
    <w:uiPriority w:val="99"/>
    <w:rsid w:val="00045BCD"/>
    <w:rPr>
      <w:rFonts w:ascii="Book Antiqua" w:hAnsi="Book Antiqua"/>
      <w:sz w:val="24"/>
      <w:szCs w:val="24"/>
      <w:lang w:eastAsia="en-US"/>
    </w:rPr>
  </w:style>
  <w:style w:type="character" w:styleId="PageNumber">
    <w:name w:val="page number"/>
    <w:basedOn w:val="DefaultParagraphFont"/>
    <w:uiPriority w:val="99"/>
    <w:semiHidden/>
    <w:unhideWhenUsed/>
    <w:rsid w:val="00045BCD"/>
  </w:style>
  <w:style w:type="character" w:styleId="Hyperlink">
    <w:name w:val="Hyperlink"/>
    <w:basedOn w:val="DefaultParagraphFont"/>
    <w:uiPriority w:val="99"/>
    <w:unhideWhenUsed/>
    <w:rsid w:val="00045BCD"/>
    <w:rPr>
      <w:color w:val="0000FF" w:themeColor="hyperlink"/>
      <w:u w:val="single"/>
    </w:rPr>
  </w:style>
  <w:style w:type="character" w:customStyle="1" w:styleId="editbody">
    <w:name w:val="edit_body"/>
    <w:basedOn w:val="DefaultParagraphFont"/>
    <w:rsid w:val="00045BCD"/>
  </w:style>
  <w:style w:type="character" w:customStyle="1" w:styleId="authors">
    <w:name w:val="authors"/>
    <w:basedOn w:val="DefaultParagraphFont"/>
    <w:rsid w:val="00045B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BCD"/>
    <w:rPr>
      <w:rFonts w:ascii="Book Antiqua" w:hAnsi="Book Antiqu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45BCD"/>
    <w:pPr>
      <w:tabs>
        <w:tab w:val="center" w:pos="4320"/>
        <w:tab w:val="right" w:pos="8640"/>
      </w:tabs>
    </w:pPr>
  </w:style>
  <w:style w:type="character" w:customStyle="1" w:styleId="FooterChar">
    <w:name w:val="Footer Char"/>
    <w:basedOn w:val="DefaultParagraphFont"/>
    <w:link w:val="Footer"/>
    <w:uiPriority w:val="99"/>
    <w:rsid w:val="00045BCD"/>
    <w:rPr>
      <w:rFonts w:ascii="Book Antiqua" w:hAnsi="Book Antiqua"/>
      <w:sz w:val="24"/>
      <w:szCs w:val="24"/>
      <w:lang w:eastAsia="en-US"/>
    </w:rPr>
  </w:style>
  <w:style w:type="character" w:styleId="PageNumber">
    <w:name w:val="page number"/>
    <w:basedOn w:val="DefaultParagraphFont"/>
    <w:uiPriority w:val="99"/>
    <w:semiHidden/>
    <w:unhideWhenUsed/>
    <w:rsid w:val="00045BCD"/>
  </w:style>
  <w:style w:type="character" w:styleId="Hyperlink">
    <w:name w:val="Hyperlink"/>
    <w:basedOn w:val="DefaultParagraphFont"/>
    <w:uiPriority w:val="99"/>
    <w:unhideWhenUsed/>
    <w:rsid w:val="00045BCD"/>
    <w:rPr>
      <w:color w:val="0000FF" w:themeColor="hyperlink"/>
      <w:u w:val="single"/>
    </w:rPr>
  </w:style>
  <w:style w:type="character" w:customStyle="1" w:styleId="editbody">
    <w:name w:val="edit_body"/>
    <w:basedOn w:val="DefaultParagraphFont"/>
    <w:rsid w:val="00045BCD"/>
  </w:style>
  <w:style w:type="character" w:customStyle="1" w:styleId="authors">
    <w:name w:val="authors"/>
    <w:basedOn w:val="DefaultParagraphFont"/>
    <w:rsid w:val="00045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Conner</dc:creator>
  <cp:keywords/>
  <dc:description/>
  <cp:lastModifiedBy>Dawn Beck</cp:lastModifiedBy>
  <cp:revision>2</cp:revision>
  <dcterms:created xsi:type="dcterms:W3CDTF">2015-05-16T18:55:00Z</dcterms:created>
  <dcterms:modified xsi:type="dcterms:W3CDTF">2015-05-16T19:55:00Z</dcterms:modified>
</cp:coreProperties>
</file>