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E8" w:rsidRPr="00E92C0C" w:rsidRDefault="00CD34E8" w:rsidP="00CD34E8">
      <w:pPr>
        <w:jc w:val="center"/>
        <w:rPr>
          <w:rFonts w:cs="Helena"/>
          <w:i/>
          <w:color w:val="000000"/>
          <w:sz w:val="20"/>
          <w:szCs w:val="20"/>
          <w:u w:val="single"/>
        </w:rPr>
      </w:pPr>
      <w:r w:rsidRPr="00E92C0C">
        <w:rPr>
          <w:rFonts w:cs="Helena"/>
          <w:i/>
          <w:color w:val="000000"/>
          <w:sz w:val="20"/>
          <w:szCs w:val="20"/>
          <w:u w:val="single"/>
        </w:rPr>
        <w:t>Northwest Bible Church – June 21, 2015 – Worship Service – Alan Conner</w:t>
      </w:r>
    </w:p>
    <w:p w:rsidR="00CD34E8" w:rsidRPr="00E92C0C" w:rsidRDefault="00CD34E8" w:rsidP="00CD34E8">
      <w:pPr>
        <w:jc w:val="center"/>
        <w:rPr>
          <w:rFonts w:cs="Helena"/>
          <w:b/>
          <w:color w:val="000000"/>
          <w:sz w:val="36"/>
          <w:szCs w:val="36"/>
        </w:rPr>
      </w:pPr>
      <w:r w:rsidRPr="00E92C0C">
        <w:rPr>
          <w:rFonts w:cs="Helena"/>
          <w:b/>
          <w:color w:val="000000"/>
          <w:sz w:val="36"/>
          <w:szCs w:val="36"/>
        </w:rPr>
        <w:t>Jn. 17:24-26</w:t>
      </w:r>
    </w:p>
    <w:p w:rsidR="00CD34E8" w:rsidRPr="00E92C0C" w:rsidRDefault="00CD34E8" w:rsidP="00CD34E8">
      <w:pPr>
        <w:jc w:val="center"/>
        <w:rPr>
          <w:rFonts w:cs="Helena"/>
          <w:i/>
          <w:color w:val="000000"/>
          <w:sz w:val="28"/>
          <w:szCs w:val="28"/>
        </w:rPr>
      </w:pPr>
      <w:r w:rsidRPr="00E92C0C">
        <w:rPr>
          <w:rFonts w:cs="Helena"/>
          <w:i/>
          <w:color w:val="000000"/>
          <w:sz w:val="28"/>
          <w:szCs w:val="28"/>
        </w:rPr>
        <w:t>The Father’s Love</w:t>
      </w:r>
    </w:p>
    <w:p w:rsidR="00CD34E8" w:rsidRDefault="00CD34E8" w:rsidP="00CD34E8">
      <w:pPr>
        <w:rPr>
          <w:rFonts w:cs="Helena"/>
          <w:color w:val="000000"/>
        </w:rPr>
      </w:pPr>
    </w:p>
    <w:p w:rsidR="00CD34E8" w:rsidRPr="00564148" w:rsidRDefault="00CD34E8" w:rsidP="00CD34E8">
      <w:pPr>
        <w:rPr>
          <w:rFonts w:cs="Helena"/>
          <w:color w:val="000000"/>
          <w:sz w:val="22"/>
          <w:szCs w:val="22"/>
        </w:rPr>
      </w:pPr>
      <w:r w:rsidRPr="00564148">
        <w:rPr>
          <w:rFonts w:cs="Helena"/>
          <w:color w:val="000000"/>
          <w:sz w:val="22"/>
          <w:szCs w:val="22"/>
        </w:rPr>
        <w:t xml:space="preserve">Intro </w:t>
      </w:r>
    </w:p>
    <w:p w:rsidR="00CD34E8" w:rsidRPr="00564148" w:rsidRDefault="00CD34E8" w:rsidP="00CD34E8">
      <w:pPr>
        <w:rPr>
          <w:rFonts w:cs="Helena"/>
          <w:color w:val="000000"/>
          <w:sz w:val="22"/>
          <w:szCs w:val="22"/>
        </w:rPr>
      </w:pPr>
    </w:p>
    <w:p w:rsidR="00CD34E8" w:rsidRPr="00564148" w:rsidRDefault="00CD34E8" w:rsidP="00CD34E8">
      <w:pPr>
        <w:rPr>
          <w:rFonts w:cs="Helena"/>
          <w:b/>
          <w:color w:val="000000"/>
          <w:sz w:val="22"/>
          <w:szCs w:val="22"/>
        </w:rPr>
      </w:pPr>
      <w:r w:rsidRPr="00564148">
        <w:rPr>
          <w:rFonts w:cs="Helena"/>
          <w:b/>
          <w:color w:val="000000"/>
          <w:sz w:val="22"/>
          <w:szCs w:val="22"/>
        </w:rPr>
        <w:t>A.  The Father loves His Son (v. 24).</w:t>
      </w:r>
    </w:p>
    <w:p w:rsidR="00CD34E8" w:rsidRDefault="00CD34E8" w:rsidP="00CD34E8">
      <w:pPr>
        <w:rPr>
          <w:rFonts w:cs="Helena"/>
          <w:color w:val="00000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>
        <w:rPr>
          <w:rFonts w:cs="Helena"/>
          <w:color w:val="000000"/>
        </w:rPr>
        <w:tab/>
      </w:r>
      <w:r w:rsidRPr="00564148">
        <w:rPr>
          <w:rFonts w:cs="Helena"/>
          <w:color w:val="000000"/>
          <w:sz w:val="20"/>
          <w:szCs w:val="20"/>
        </w:rPr>
        <w:t xml:space="preserve">1) </w:t>
      </w:r>
      <w:proofErr w:type="gramStart"/>
      <w:r w:rsidRPr="00564148">
        <w:rPr>
          <w:rFonts w:cs="Helena"/>
          <w:color w:val="000000"/>
          <w:sz w:val="20"/>
          <w:szCs w:val="20"/>
        </w:rPr>
        <w:t>It’s</w:t>
      </w:r>
      <w:proofErr w:type="gramEnd"/>
      <w:r w:rsidRPr="00564148">
        <w:rPr>
          <w:rFonts w:cs="Helena"/>
          <w:color w:val="000000"/>
          <w:sz w:val="20"/>
          <w:szCs w:val="20"/>
        </w:rPr>
        <w:t xml:space="preserve"> an eternal love. 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 xml:space="preserve">2) </w:t>
      </w:r>
      <w:proofErr w:type="gramStart"/>
      <w:r w:rsidRPr="00564148">
        <w:rPr>
          <w:rFonts w:cs="Helena"/>
          <w:color w:val="000000"/>
          <w:sz w:val="20"/>
          <w:szCs w:val="20"/>
        </w:rPr>
        <w:t>It’s</w:t>
      </w:r>
      <w:proofErr w:type="gramEnd"/>
      <w:r w:rsidRPr="00564148">
        <w:rPr>
          <w:rFonts w:cs="Helena"/>
          <w:color w:val="000000"/>
          <w:sz w:val="20"/>
          <w:szCs w:val="20"/>
        </w:rPr>
        <w:t xml:space="preserve"> a love for His sacrifice.   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 xml:space="preserve">3) </w:t>
      </w:r>
      <w:proofErr w:type="gramStart"/>
      <w:r w:rsidRPr="00564148">
        <w:rPr>
          <w:rFonts w:cs="Helena"/>
          <w:color w:val="000000"/>
          <w:sz w:val="20"/>
          <w:szCs w:val="20"/>
        </w:rPr>
        <w:t>It’s</w:t>
      </w:r>
      <w:proofErr w:type="gramEnd"/>
      <w:r w:rsidRPr="00564148">
        <w:rPr>
          <w:rFonts w:cs="Helena"/>
          <w:color w:val="000000"/>
          <w:sz w:val="20"/>
          <w:szCs w:val="20"/>
        </w:rPr>
        <w:t xml:space="preserve"> a glorifying love. 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Helena"/>
          <w:b/>
          <w:color w:val="000000"/>
          <w:sz w:val="22"/>
          <w:szCs w:val="22"/>
        </w:rPr>
      </w:pPr>
      <w:r w:rsidRPr="00564148">
        <w:rPr>
          <w:rFonts w:cs="Helena"/>
          <w:b/>
          <w:color w:val="000000"/>
          <w:sz w:val="22"/>
          <w:szCs w:val="22"/>
        </w:rPr>
        <w:t>B. Our glorification is because the Father loves His Son (v. 24).</w:t>
      </w:r>
      <w:r w:rsidRPr="00564148">
        <w:rPr>
          <w:rFonts w:cs="Helena"/>
          <w:b/>
          <w:color w:val="000000"/>
          <w:sz w:val="22"/>
          <w:szCs w:val="22"/>
        </w:rPr>
        <w:tab/>
      </w:r>
    </w:p>
    <w:p w:rsidR="00CD34E8" w:rsidRDefault="00CD34E8" w:rsidP="00CD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Helena"/>
          <w:color w:val="000000"/>
        </w:rPr>
      </w:pPr>
      <w:r>
        <w:rPr>
          <w:rFonts w:cs="Helena"/>
          <w:color w:val="000000"/>
        </w:rPr>
        <w:tab/>
      </w:r>
      <w:r>
        <w:rPr>
          <w:rFonts w:cs="Helena"/>
          <w:color w:val="000000"/>
        </w:rPr>
        <w:tab/>
      </w:r>
    </w:p>
    <w:p w:rsidR="00564148" w:rsidRDefault="00CD34E8" w:rsidP="00CD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Helena"/>
          <w:color w:val="000000"/>
        </w:rPr>
      </w:pPr>
      <w:r>
        <w:rPr>
          <w:rFonts w:cs="Helena"/>
          <w:color w:val="000000"/>
        </w:rPr>
        <w:tab/>
      </w:r>
    </w:p>
    <w:p w:rsidR="00CD34E8" w:rsidRDefault="00CD34E8" w:rsidP="00CD3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Helena"/>
          <w:color w:val="000000"/>
        </w:rPr>
      </w:pPr>
      <w:r>
        <w:rPr>
          <w:rFonts w:cs="Helena"/>
          <w:color w:val="000000"/>
        </w:rPr>
        <w:tab/>
        <w:t xml:space="preserve"> </w:t>
      </w:r>
    </w:p>
    <w:p w:rsidR="00CD34E8" w:rsidRPr="00564148" w:rsidRDefault="00CD34E8" w:rsidP="00CD34E8">
      <w:pPr>
        <w:rPr>
          <w:rFonts w:cs="Helena"/>
          <w:b/>
          <w:color w:val="000000"/>
          <w:sz w:val="22"/>
          <w:szCs w:val="22"/>
        </w:rPr>
      </w:pPr>
      <w:r w:rsidRPr="00564148">
        <w:rPr>
          <w:rFonts w:cs="Helena"/>
          <w:b/>
          <w:color w:val="000000"/>
          <w:sz w:val="22"/>
          <w:szCs w:val="22"/>
        </w:rPr>
        <w:t>C. Our knowledge of the Father is because the Father loves His Son (v. 25-26).</w:t>
      </w:r>
    </w:p>
    <w:p w:rsidR="00CD34E8" w:rsidRDefault="00CD34E8" w:rsidP="00CD34E8">
      <w:pPr>
        <w:rPr>
          <w:rFonts w:cs="Helena"/>
          <w:color w:val="00000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>
        <w:rPr>
          <w:rFonts w:cs="Helena"/>
          <w:color w:val="000000"/>
        </w:rPr>
        <w:tab/>
      </w:r>
      <w:r w:rsidRPr="00564148">
        <w:rPr>
          <w:rFonts w:cs="Helena"/>
          <w:color w:val="000000"/>
          <w:sz w:val="20"/>
          <w:szCs w:val="20"/>
        </w:rPr>
        <w:t>1) Righteous Father</w:t>
      </w:r>
      <w:r w:rsidR="00564148" w:rsidRPr="00564148">
        <w:rPr>
          <w:rFonts w:cs="Helena"/>
          <w:color w:val="000000"/>
          <w:sz w:val="20"/>
          <w:szCs w:val="20"/>
        </w:rPr>
        <w:t xml:space="preserve"> (v. 25)</w:t>
      </w:r>
      <w:r w:rsidRPr="00564148">
        <w:rPr>
          <w:rFonts w:cs="Helena"/>
          <w:color w:val="000000"/>
          <w:sz w:val="20"/>
          <w:szCs w:val="20"/>
        </w:rPr>
        <w:t>.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</w:r>
      <w:r w:rsidRPr="00564148">
        <w:rPr>
          <w:rFonts w:cs="Helena"/>
          <w:color w:val="000000"/>
          <w:sz w:val="20"/>
          <w:szCs w:val="20"/>
        </w:rPr>
        <w:tab/>
      </w: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>2) The Son made known the Father</w:t>
      </w:r>
      <w:r w:rsidR="00564148" w:rsidRPr="00564148">
        <w:rPr>
          <w:rFonts w:cs="Helena"/>
          <w:color w:val="000000"/>
          <w:sz w:val="20"/>
          <w:szCs w:val="20"/>
        </w:rPr>
        <w:t xml:space="preserve"> (vv. 25-26a)</w:t>
      </w:r>
      <w:r w:rsidRPr="00564148">
        <w:rPr>
          <w:rFonts w:cs="Helena"/>
          <w:color w:val="000000"/>
          <w:sz w:val="20"/>
          <w:szCs w:val="20"/>
        </w:rPr>
        <w:t xml:space="preserve">.   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 xml:space="preserve">3) Why did Jesus reveal the Father to us?  </w:t>
      </w:r>
      <w:proofErr w:type="gramStart"/>
      <w:r w:rsidRPr="00564148">
        <w:rPr>
          <w:rFonts w:cs="Helena"/>
          <w:color w:val="000000"/>
          <w:sz w:val="20"/>
          <w:szCs w:val="20"/>
        </w:rPr>
        <w:t>(v. 26).</w:t>
      </w:r>
      <w:proofErr w:type="gramEnd"/>
      <w:r w:rsidRPr="00564148">
        <w:rPr>
          <w:rFonts w:cs="Helena"/>
          <w:color w:val="000000"/>
          <w:sz w:val="20"/>
          <w:szCs w:val="20"/>
        </w:rPr>
        <w:t xml:space="preserve"> </w:t>
      </w: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</w:p>
    <w:p w:rsidR="00CD34E8" w:rsidRDefault="00CD34E8" w:rsidP="00CD34E8">
      <w:pPr>
        <w:rPr>
          <w:rFonts w:cs="Helena"/>
          <w:color w:val="000000"/>
        </w:rPr>
      </w:pPr>
    </w:p>
    <w:p w:rsidR="00CD34E8" w:rsidRPr="00564148" w:rsidRDefault="00CD34E8" w:rsidP="00CD34E8">
      <w:pPr>
        <w:rPr>
          <w:rFonts w:cs="Helena"/>
          <w:b/>
          <w:color w:val="000000"/>
          <w:sz w:val="22"/>
          <w:szCs w:val="22"/>
        </w:rPr>
      </w:pPr>
      <w:r w:rsidRPr="00564148">
        <w:rPr>
          <w:rFonts w:cs="Helena"/>
          <w:b/>
          <w:color w:val="000000"/>
          <w:sz w:val="22"/>
          <w:szCs w:val="22"/>
        </w:rPr>
        <w:t>D.  The Father loves us as He loves His Son (vv. 23, 26).</w:t>
      </w:r>
      <w:r w:rsidRPr="00564148">
        <w:rPr>
          <w:rFonts w:cs="Helena"/>
          <w:b/>
          <w:color w:val="000000"/>
          <w:sz w:val="22"/>
          <w:szCs w:val="22"/>
        </w:rPr>
        <w:tab/>
      </w:r>
    </w:p>
    <w:p w:rsidR="00CD34E8" w:rsidRDefault="00CD34E8" w:rsidP="00CD34E8">
      <w:pPr>
        <w:rPr>
          <w:rFonts w:cs="Helena"/>
          <w:color w:val="000000"/>
        </w:rPr>
      </w:pPr>
    </w:p>
    <w:p w:rsidR="00CD34E8" w:rsidRPr="00564148" w:rsidRDefault="00CD34E8" w:rsidP="00CD34E8">
      <w:pPr>
        <w:rPr>
          <w:rFonts w:eastAsiaTheme="minorEastAsia" w:cs="Helena"/>
          <w:color w:val="000000"/>
          <w:sz w:val="20"/>
          <w:szCs w:val="20"/>
          <w:lang w:eastAsia="ja-JP"/>
        </w:rPr>
      </w:pPr>
      <w:r>
        <w:rPr>
          <w:rFonts w:cs="Helena"/>
          <w:color w:val="000000"/>
        </w:rPr>
        <w:tab/>
      </w:r>
      <w:r w:rsidRPr="00564148">
        <w:rPr>
          <w:rFonts w:cs="Helena"/>
          <w:color w:val="000000"/>
          <w:sz w:val="20"/>
          <w:szCs w:val="20"/>
        </w:rPr>
        <w:t xml:space="preserve">1) </w:t>
      </w:r>
      <w:r w:rsidRPr="00564148">
        <w:rPr>
          <w:rFonts w:eastAsiaTheme="minorEastAsia" w:cs="Helena"/>
          <w:color w:val="000000"/>
          <w:sz w:val="20"/>
          <w:szCs w:val="20"/>
          <w:lang w:eastAsia="ja-JP"/>
        </w:rPr>
        <w:t xml:space="preserve">The Father loves us “in Christ”. </w:t>
      </w:r>
    </w:p>
    <w:p w:rsidR="00CD34E8" w:rsidRDefault="00CD34E8" w:rsidP="00CD34E8">
      <w:pPr>
        <w:rPr>
          <w:rFonts w:eastAsiaTheme="minorEastAsia" w:cs="Helena"/>
          <w:color w:val="000000"/>
          <w:sz w:val="20"/>
          <w:szCs w:val="20"/>
          <w:lang w:eastAsia="ja-JP"/>
        </w:rPr>
      </w:pPr>
    </w:p>
    <w:p w:rsidR="00564148" w:rsidRPr="00564148" w:rsidRDefault="00564148" w:rsidP="00CD34E8">
      <w:pPr>
        <w:rPr>
          <w:rFonts w:eastAsiaTheme="minorEastAsia" w:cs="Helena"/>
          <w:color w:val="000000"/>
          <w:sz w:val="20"/>
          <w:szCs w:val="20"/>
          <w:lang w:eastAsia="ja-JP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eastAsiaTheme="minorEastAsia" w:cs="Helena"/>
          <w:color w:val="000000"/>
          <w:sz w:val="20"/>
          <w:szCs w:val="20"/>
          <w:lang w:eastAsia="ja-JP"/>
        </w:rPr>
        <w:tab/>
      </w:r>
      <w:r w:rsidRPr="00564148">
        <w:rPr>
          <w:rFonts w:cs="Helena"/>
          <w:color w:val="000000"/>
          <w:sz w:val="20"/>
          <w:szCs w:val="20"/>
        </w:rPr>
        <w:t xml:space="preserve">2) The Father loves us because He loves His Son </w:t>
      </w:r>
    </w:p>
    <w:p w:rsidR="00CD34E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Pr="00564148" w:rsidRDefault="0056414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>3) The Father loves us “as He loves His Son” (v. 23</w:t>
      </w: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</w:r>
      <w:r w:rsidRPr="00564148">
        <w:rPr>
          <w:rFonts w:cs="Helena"/>
          <w:color w:val="000000"/>
          <w:sz w:val="20"/>
          <w:szCs w:val="20"/>
        </w:rPr>
        <w:tab/>
      </w: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</w:p>
    <w:p w:rsidR="00CD34E8" w:rsidRPr="00564148" w:rsidRDefault="00CD34E8" w:rsidP="00CD34E8">
      <w:pPr>
        <w:rPr>
          <w:rFonts w:cs="Helena"/>
          <w:i/>
          <w:color w:val="000000"/>
          <w:sz w:val="20"/>
          <w:szCs w:val="20"/>
        </w:rPr>
      </w:pPr>
      <w:r w:rsidRPr="00564148">
        <w:rPr>
          <w:rFonts w:cs="Helena"/>
          <w:color w:val="000000"/>
          <w:sz w:val="20"/>
          <w:szCs w:val="20"/>
        </w:rPr>
        <w:tab/>
        <w:t xml:space="preserve">4) The Father’s love for His Son is in us (v. 26). </w:t>
      </w:r>
    </w:p>
    <w:p w:rsidR="00CD34E8" w:rsidRPr="00564148" w:rsidRDefault="00CD34E8" w:rsidP="00CD34E8">
      <w:pPr>
        <w:rPr>
          <w:rFonts w:cs="Helena"/>
          <w:color w:val="000000"/>
          <w:sz w:val="20"/>
          <w:szCs w:val="20"/>
        </w:rPr>
      </w:pPr>
    </w:p>
    <w:p w:rsidR="00564148" w:rsidRDefault="00564148" w:rsidP="00CD34E8">
      <w:pPr>
        <w:rPr>
          <w:rFonts w:cs="Helena"/>
          <w:color w:val="000000"/>
          <w:sz w:val="22"/>
          <w:szCs w:val="22"/>
        </w:rPr>
      </w:pPr>
    </w:p>
    <w:p w:rsidR="00564148" w:rsidRDefault="00564148" w:rsidP="00CD34E8">
      <w:pPr>
        <w:rPr>
          <w:rFonts w:cs="Helena"/>
          <w:color w:val="000000"/>
          <w:sz w:val="22"/>
          <w:szCs w:val="22"/>
        </w:rPr>
      </w:pPr>
    </w:p>
    <w:p w:rsidR="00E236A2" w:rsidRDefault="00CD34E8">
      <w:r w:rsidRPr="00564148">
        <w:rPr>
          <w:rFonts w:cs="Helena"/>
          <w:color w:val="000000"/>
          <w:sz w:val="22"/>
          <w:szCs w:val="22"/>
        </w:rPr>
        <w:t>Conclusion</w:t>
      </w:r>
      <w:bookmarkStart w:id="0" w:name="_GoBack"/>
      <w:bookmarkEnd w:id="0"/>
    </w:p>
    <w:sectPr w:rsidR="00E236A2" w:rsidSect="00CD34E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F9" w:rsidRDefault="006A2CF9">
      <w:r>
        <w:separator/>
      </w:r>
    </w:p>
  </w:endnote>
  <w:endnote w:type="continuationSeparator" w:id="0">
    <w:p w:rsidR="006A2CF9" w:rsidRDefault="006A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ena">
    <w:charset w:val="00"/>
    <w:family w:val="auto"/>
    <w:pitch w:val="variable"/>
    <w:sig w:usb0="800000AF" w:usb1="18002048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48" w:rsidRDefault="00564148" w:rsidP="00CD3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148" w:rsidRDefault="00564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48" w:rsidRDefault="00564148" w:rsidP="00CD3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1E8">
      <w:rPr>
        <w:rStyle w:val="PageNumber"/>
        <w:noProof/>
      </w:rPr>
      <w:t>1</w:t>
    </w:r>
    <w:r>
      <w:rPr>
        <w:rStyle w:val="PageNumber"/>
      </w:rPr>
      <w:fldChar w:fldCharType="end"/>
    </w:r>
  </w:p>
  <w:p w:rsidR="00564148" w:rsidRDefault="0056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F9" w:rsidRDefault="006A2CF9">
      <w:r>
        <w:separator/>
      </w:r>
    </w:p>
  </w:footnote>
  <w:footnote w:type="continuationSeparator" w:id="0">
    <w:p w:rsidR="006A2CF9" w:rsidRDefault="006A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8"/>
    <w:rsid w:val="003D6BF7"/>
    <w:rsid w:val="004631E8"/>
    <w:rsid w:val="00564148"/>
    <w:rsid w:val="006A2CF9"/>
    <w:rsid w:val="00CD34E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E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4E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CD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E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4E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CD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2015-06-18T22:34:00Z</dcterms:created>
  <dcterms:modified xsi:type="dcterms:W3CDTF">2015-06-20T20:55:00Z</dcterms:modified>
</cp:coreProperties>
</file>