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0" w:rsidRPr="002F3082" w:rsidRDefault="00452210" w:rsidP="00452210">
      <w:pPr>
        <w:jc w:val="center"/>
        <w:rPr>
          <w:sz w:val="18"/>
          <w:szCs w:val="18"/>
          <w:u w:val="single"/>
        </w:rPr>
      </w:pPr>
      <w:r w:rsidRPr="002F3082">
        <w:rPr>
          <w:sz w:val="18"/>
          <w:szCs w:val="18"/>
          <w:u w:val="single"/>
        </w:rPr>
        <w:t>Northwest Bible Church – June 12, 2016 – Worship Service – Alan Conner</w:t>
      </w:r>
    </w:p>
    <w:p w:rsidR="00452210" w:rsidRDefault="00452210" w:rsidP="00452210">
      <w:pPr>
        <w:jc w:val="center"/>
        <w:rPr>
          <w:b/>
        </w:rPr>
      </w:pPr>
      <w:r w:rsidRPr="002F3082">
        <w:rPr>
          <w:b/>
          <w:sz w:val="40"/>
          <w:szCs w:val="40"/>
        </w:rPr>
        <w:t>The Theology of John</w:t>
      </w:r>
    </w:p>
    <w:p w:rsidR="00452210" w:rsidRPr="00445F0F" w:rsidRDefault="00452210" w:rsidP="00452210">
      <w:pPr>
        <w:jc w:val="center"/>
        <w:rPr>
          <w:i/>
          <w:sz w:val="28"/>
          <w:szCs w:val="28"/>
        </w:rPr>
      </w:pPr>
      <w:r w:rsidRPr="00445F0F">
        <w:rPr>
          <w:i/>
          <w:sz w:val="28"/>
          <w:szCs w:val="28"/>
        </w:rPr>
        <w:t>Concluding Study</w:t>
      </w:r>
      <w:r>
        <w:rPr>
          <w:i/>
          <w:sz w:val="28"/>
          <w:szCs w:val="28"/>
        </w:rPr>
        <w:t xml:space="preserve"> – part 1</w:t>
      </w:r>
    </w:p>
    <w:p w:rsidR="00452210" w:rsidRPr="0054730F" w:rsidRDefault="00452210" w:rsidP="00452210">
      <w:pPr>
        <w:rPr>
          <w:sz w:val="22"/>
          <w:szCs w:val="22"/>
        </w:rPr>
      </w:pPr>
      <w:r w:rsidRPr="0054730F">
        <w:rPr>
          <w:sz w:val="22"/>
          <w:szCs w:val="22"/>
        </w:rPr>
        <w:t xml:space="preserve">Intro </w:t>
      </w:r>
    </w:p>
    <w:p w:rsidR="00452210" w:rsidRDefault="00452210" w:rsidP="00452210"/>
    <w:p w:rsidR="00452210" w:rsidRDefault="00452210" w:rsidP="00452210">
      <w:r>
        <w:tab/>
      </w:r>
    </w:p>
    <w:p w:rsidR="00452210" w:rsidRPr="0054730F" w:rsidRDefault="0054730F" w:rsidP="0045221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52210" w:rsidRPr="0054730F">
        <w:rPr>
          <w:sz w:val="22"/>
          <w:szCs w:val="22"/>
        </w:rPr>
        <w:t>. The seven “I am” statements –</w:t>
      </w:r>
    </w:p>
    <w:p w:rsidR="0054730F" w:rsidRPr="00452210" w:rsidRDefault="0054730F" w:rsidP="00452210">
      <w:pPr>
        <w:rPr>
          <w:sz w:val="18"/>
          <w:szCs w:val="18"/>
          <w:u w:val="single"/>
        </w:rPr>
      </w:pPr>
    </w:p>
    <w:p w:rsidR="00452210" w:rsidRPr="00452210" w:rsidRDefault="0054730F" w:rsidP="00452210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2210" w:rsidRPr="00452210">
        <w:rPr>
          <w:sz w:val="18"/>
          <w:szCs w:val="18"/>
        </w:rPr>
        <w:t xml:space="preserve">1. </w:t>
      </w:r>
      <w:r w:rsidR="00452210" w:rsidRPr="00452210">
        <w:rPr>
          <w:i/>
          <w:sz w:val="18"/>
          <w:szCs w:val="18"/>
        </w:rPr>
        <w:t>I am the bread of life, 6:35, 48.</w:t>
      </w:r>
    </w:p>
    <w:p w:rsidR="00452210" w:rsidRPr="00452210" w:rsidRDefault="0054730F" w:rsidP="00452210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>2. I am the light of the world, 8:12.</w:t>
      </w:r>
    </w:p>
    <w:p w:rsidR="00452210" w:rsidRPr="00452210" w:rsidRDefault="0054730F" w:rsidP="00452210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>3. I am the door, 10:7,9.</w:t>
      </w:r>
    </w:p>
    <w:p w:rsidR="00452210" w:rsidRPr="00452210" w:rsidRDefault="0054730F" w:rsidP="00452210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>4. I am the good shepherd, 10:11, 14.</w:t>
      </w:r>
    </w:p>
    <w:p w:rsidR="00452210" w:rsidRPr="00452210" w:rsidRDefault="0054730F" w:rsidP="00452210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 xml:space="preserve">5. I am the resurrection and the life, 11:25.  </w:t>
      </w:r>
    </w:p>
    <w:p w:rsidR="00452210" w:rsidRPr="00452210" w:rsidRDefault="0054730F" w:rsidP="00452210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>6. I am the way, and the truth, and the life, 14:6.</w:t>
      </w:r>
      <w:r w:rsidR="00452210" w:rsidRPr="00452210"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ab/>
      </w:r>
      <w:r w:rsidR="00452210">
        <w:rPr>
          <w:i/>
          <w:sz w:val="18"/>
          <w:szCs w:val="18"/>
        </w:rPr>
        <w:tab/>
      </w:r>
      <w:r w:rsidR="00452210">
        <w:rPr>
          <w:i/>
          <w:sz w:val="18"/>
          <w:szCs w:val="18"/>
        </w:rPr>
        <w:tab/>
      </w:r>
      <w:r w:rsidR="00452210" w:rsidRPr="00452210">
        <w:rPr>
          <w:i/>
          <w:sz w:val="18"/>
          <w:szCs w:val="18"/>
        </w:rPr>
        <w:t xml:space="preserve">7. I am the true vine, 15:1, 5.   </w:t>
      </w:r>
    </w:p>
    <w:p w:rsidR="00452210" w:rsidRDefault="00452210" w:rsidP="00452210"/>
    <w:p w:rsidR="00452210" w:rsidRPr="0054730F" w:rsidRDefault="00452210" w:rsidP="00452210">
      <w:pPr>
        <w:rPr>
          <w:sz w:val="22"/>
          <w:szCs w:val="22"/>
        </w:rPr>
      </w:pPr>
      <w:r w:rsidRPr="0054730F">
        <w:rPr>
          <w:sz w:val="22"/>
          <w:szCs w:val="22"/>
        </w:rPr>
        <w:t xml:space="preserve">B. More OT pictures – </w:t>
      </w:r>
    </w:p>
    <w:p w:rsidR="0054730F" w:rsidRPr="00452210" w:rsidRDefault="0054730F" w:rsidP="00452210">
      <w:pPr>
        <w:rPr>
          <w:sz w:val="18"/>
          <w:szCs w:val="18"/>
        </w:rPr>
      </w:pPr>
    </w:p>
    <w:p w:rsidR="00452210" w:rsidRPr="00452210" w:rsidRDefault="00452210" w:rsidP="00452210">
      <w:pPr>
        <w:rPr>
          <w:sz w:val="18"/>
          <w:szCs w:val="18"/>
        </w:rPr>
      </w:pPr>
      <w:r w:rsidRPr="00452210">
        <w:rPr>
          <w:sz w:val="18"/>
          <w:szCs w:val="18"/>
        </w:rPr>
        <w:tab/>
      </w:r>
      <w:r w:rsidRPr="00452210">
        <w:rPr>
          <w:sz w:val="18"/>
          <w:szCs w:val="18"/>
        </w:rPr>
        <w:tab/>
        <w:t xml:space="preserve">1. Jesus as Israel’s new temple.     </w:t>
      </w:r>
      <w:r w:rsidRPr="00452210">
        <w:rPr>
          <w:rFonts w:cs="Book Antiqua"/>
          <w:i/>
          <w:color w:val="000000"/>
          <w:sz w:val="18"/>
          <w:szCs w:val="18"/>
          <w:u w:val="single"/>
          <w:lang w:eastAsia="ja-JP"/>
        </w:rPr>
        <w:t>John 2:19-21</w:t>
      </w:r>
      <w:r w:rsidRPr="00452210">
        <w:rPr>
          <w:rFonts w:cs="Book Antiqua"/>
          <w:i/>
          <w:color w:val="000000"/>
          <w:sz w:val="18"/>
          <w:szCs w:val="18"/>
          <w:lang w:eastAsia="ja-JP"/>
        </w:rPr>
        <w:t xml:space="preserve">    </w:t>
      </w: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18"/>
          <w:szCs w:val="18"/>
          <w:lang w:eastAsia="ja-JP"/>
        </w:rPr>
      </w:pPr>
      <w:r w:rsidRPr="00452210">
        <w:rPr>
          <w:rFonts w:cs="Book Antiqua"/>
          <w:color w:val="000000"/>
          <w:sz w:val="18"/>
          <w:szCs w:val="18"/>
          <w:lang w:eastAsia="ja-JP"/>
        </w:rPr>
        <w:tab/>
      </w:r>
      <w:r w:rsidRPr="00452210">
        <w:rPr>
          <w:rFonts w:cs="Book Antiqua"/>
          <w:color w:val="000000"/>
          <w:sz w:val="18"/>
          <w:szCs w:val="18"/>
          <w:lang w:eastAsia="ja-JP"/>
        </w:rPr>
        <w:tab/>
        <w:t xml:space="preserve">2. The serpent lifted up in the wilderness.    </w:t>
      </w:r>
      <w:r w:rsidRPr="00452210">
        <w:rPr>
          <w:rFonts w:cs="Book Antiqua"/>
          <w:i/>
          <w:color w:val="000000"/>
          <w:sz w:val="18"/>
          <w:szCs w:val="18"/>
          <w:u w:val="single"/>
          <w:lang w:eastAsia="ja-JP"/>
        </w:rPr>
        <w:t>John 3:14-15</w:t>
      </w: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18"/>
          <w:szCs w:val="18"/>
          <w:u w:val="single"/>
          <w:lang w:eastAsia="ja-JP"/>
        </w:rPr>
      </w:pPr>
      <w:r w:rsidRPr="00452210">
        <w:rPr>
          <w:rFonts w:cs="Book Antiqua"/>
          <w:i/>
          <w:color w:val="000000"/>
          <w:sz w:val="18"/>
          <w:szCs w:val="18"/>
          <w:lang w:eastAsia="ja-JP"/>
        </w:rPr>
        <w:tab/>
      </w:r>
      <w:r w:rsidRPr="00452210">
        <w:rPr>
          <w:rFonts w:cs="Book Antiqua"/>
          <w:i/>
          <w:color w:val="000000"/>
          <w:sz w:val="18"/>
          <w:szCs w:val="18"/>
          <w:lang w:eastAsia="ja-JP"/>
        </w:rPr>
        <w:tab/>
        <w:t xml:space="preserve">3. </w:t>
      </w:r>
      <w:r w:rsidRPr="00452210">
        <w:rPr>
          <w:rFonts w:cs="Book Antiqua"/>
          <w:color w:val="000000"/>
          <w:sz w:val="18"/>
          <w:szCs w:val="18"/>
          <w:lang w:eastAsia="ja-JP"/>
        </w:rPr>
        <w:t xml:space="preserve">As the Lamb of God.   </w:t>
      </w:r>
      <w:r w:rsidRPr="00452210">
        <w:rPr>
          <w:rFonts w:cs="Book Antiqua"/>
          <w:i/>
          <w:color w:val="000000"/>
          <w:sz w:val="18"/>
          <w:szCs w:val="18"/>
          <w:u w:val="single"/>
          <w:lang w:eastAsia="ja-JP"/>
        </w:rPr>
        <w:t>Jn. 1:29</w:t>
      </w: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18"/>
          <w:szCs w:val="18"/>
          <w:u w:val="single"/>
          <w:lang w:eastAsia="ja-JP"/>
        </w:rPr>
      </w:pPr>
    </w:p>
    <w:p w:rsidR="00452210" w:rsidRPr="0054730F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22"/>
          <w:szCs w:val="22"/>
          <w:lang w:eastAsia="ja-JP"/>
        </w:rPr>
      </w:pPr>
      <w:r w:rsidRPr="0054730F">
        <w:rPr>
          <w:rFonts w:cs="Book Antiqua"/>
          <w:color w:val="000000"/>
          <w:sz w:val="22"/>
          <w:szCs w:val="22"/>
          <w:lang w:eastAsia="ja-JP"/>
        </w:rPr>
        <w:t xml:space="preserve">C. The deity of Christ. </w:t>
      </w:r>
    </w:p>
    <w:p w:rsidR="0054730F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 w:rsidRPr="00452210">
        <w:rPr>
          <w:rFonts w:cs="Book Antiqua"/>
          <w:color w:val="000000"/>
          <w:sz w:val="18"/>
          <w:szCs w:val="18"/>
          <w:lang w:eastAsia="ja-JP"/>
        </w:rPr>
        <w:tab/>
      </w:r>
      <w:r w:rsidRPr="00452210">
        <w:rPr>
          <w:rFonts w:cs="Book Antiqua"/>
          <w:color w:val="000000"/>
          <w:sz w:val="18"/>
          <w:szCs w:val="18"/>
          <w:lang w:eastAsia="ja-JP"/>
        </w:rPr>
        <w:tab/>
        <w:t>1. Seven signs:</w:t>
      </w: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a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 Water to wine, 2:1-11.</w:t>
      </w: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b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Healing of the nobleman’s son, 4:46-54.</w:t>
      </w: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c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Healing of the lame man, 5:1-18.</w:t>
      </w: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d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Feeding the multitude, 6:1-15.</w:t>
      </w: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e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Walking on water, 6:16-21.</w:t>
      </w: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f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Healing the man born blind, 9:1-42.</w:t>
      </w: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g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Raising of Lazarus, 11:1-57.</w:t>
      </w: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bookmarkStart w:id="0" w:name="_GoBack"/>
      <w:bookmarkEnd w:id="0"/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 w:rsidRPr="00452210">
        <w:rPr>
          <w:rFonts w:cs="Book Antiqua"/>
          <w:color w:val="000000"/>
          <w:sz w:val="18"/>
          <w:szCs w:val="18"/>
          <w:lang w:eastAsia="ja-JP"/>
        </w:rPr>
        <w:tab/>
      </w:r>
      <w:r w:rsidRPr="00452210">
        <w:rPr>
          <w:rFonts w:cs="Book Antiqua"/>
          <w:color w:val="000000"/>
          <w:sz w:val="18"/>
          <w:szCs w:val="18"/>
          <w:lang w:eastAsia="ja-JP"/>
        </w:rPr>
        <w:tab/>
        <w:t>2. Ten statements:</w:t>
      </w: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</w:p>
    <w:p w:rsidR="00452210" w:rsidRPr="00452210" w:rsidRDefault="0054730F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a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>- “The Word was God” – Jn. 1:1, 14.</w:t>
      </w:r>
    </w:p>
    <w:p w:rsidR="00452210" w:rsidRPr="00452210" w:rsidRDefault="0054730F" w:rsidP="00452210">
      <w:pPr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b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 xml:space="preserve">- The Word is the Creator, Jn. 1:3 </w:t>
      </w:r>
    </w:p>
    <w:p w:rsidR="00452210" w:rsidRPr="00452210" w:rsidRDefault="0054730F" w:rsidP="00452210">
      <w:pPr>
        <w:rPr>
          <w:sz w:val="18"/>
          <w:szCs w:val="18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c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 xml:space="preserve">- The only begotten God, Jn. 1:18. </w:t>
      </w:r>
    </w:p>
    <w:p w:rsidR="00452210" w:rsidRPr="00452210" w:rsidRDefault="0054730F" w:rsidP="00452210">
      <w:pPr>
        <w:rPr>
          <w:rFonts w:cs="Book Antiqua"/>
          <w:color w:val="000000"/>
          <w:sz w:val="18"/>
          <w:szCs w:val="18"/>
          <w:lang w:eastAsia="ja-JP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 w:rsidR="00452210" w:rsidRPr="00452210">
        <w:rPr>
          <w:sz w:val="18"/>
          <w:szCs w:val="18"/>
        </w:rPr>
        <w:t xml:space="preserve">- 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 xml:space="preserve">God is His Father, Jn. 5:18. </w:t>
      </w:r>
    </w:p>
    <w:p w:rsidR="00452210" w:rsidRPr="00452210" w:rsidRDefault="0054730F" w:rsidP="00452210">
      <w:pPr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e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 xml:space="preserve">– Jesus deserves equal honor with the Father, Jn. 5:23.  </w:t>
      </w:r>
    </w:p>
    <w:p w:rsidR="00452210" w:rsidRPr="00452210" w:rsidRDefault="0054730F" w:rsidP="00452210">
      <w:pPr>
        <w:rPr>
          <w:rFonts w:cs="Book Antiqua"/>
          <w:color w:val="000000"/>
          <w:sz w:val="18"/>
          <w:szCs w:val="18"/>
          <w:lang w:eastAsia="ja-JP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f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 xml:space="preserve">- </w:t>
      </w:r>
      <w:r w:rsidR="00452210" w:rsidRPr="00452210">
        <w:rPr>
          <w:sz w:val="18"/>
          <w:szCs w:val="18"/>
        </w:rPr>
        <w:t xml:space="preserve">“I AM”, Jn. 8:24, 58.    </w:t>
      </w:r>
    </w:p>
    <w:p w:rsidR="00452210" w:rsidRPr="00452210" w:rsidRDefault="0054730F" w:rsidP="00452210">
      <w:pPr>
        <w:rPr>
          <w:sz w:val="18"/>
          <w:szCs w:val="18"/>
        </w:rPr>
      </w:pP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</w:r>
      <w:r>
        <w:rPr>
          <w:rFonts w:cs="Book Antiqua"/>
          <w:color w:val="000000"/>
          <w:sz w:val="18"/>
          <w:szCs w:val="18"/>
          <w:lang w:eastAsia="ja-JP"/>
        </w:rPr>
        <w:tab/>
        <w:t>g</w:t>
      </w:r>
      <w:r w:rsidR="00452210" w:rsidRPr="00452210">
        <w:rPr>
          <w:rFonts w:cs="Book Antiqua"/>
          <w:color w:val="000000"/>
          <w:sz w:val="18"/>
          <w:szCs w:val="18"/>
          <w:lang w:eastAsia="ja-JP"/>
        </w:rPr>
        <w:t xml:space="preserve">-The Father and I are one, Jn. 10:30, 33. </w:t>
      </w:r>
    </w:p>
    <w:p w:rsidR="00452210" w:rsidRPr="00452210" w:rsidRDefault="0054730F" w:rsidP="004522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 w:rsidR="00452210" w:rsidRPr="00452210">
        <w:rPr>
          <w:sz w:val="18"/>
          <w:szCs w:val="18"/>
        </w:rPr>
        <w:t>- The glory of Jesus, Jn. 12:40-41.</w:t>
      </w:r>
    </w:p>
    <w:p w:rsidR="00452210" w:rsidRPr="00452210" w:rsidRDefault="0054730F" w:rsidP="004522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 w:rsidR="00452210" w:rsidRPr="00452210">
        <w:rPr>
          <w:sz w:val="18"/>
          <w:szCs w:val="18"/>
        </w:rPr>
        <w:t xml:space="preserve">- The Father and the Son share glory, Jn. 17:5.  </w:t>
      </w:r>
    </w:p>
    <w:p w:rsidR="00452210" w:rsidRPr="00452210" w:rsidRDefault="0054730F" w:rsidP="004522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</w:t>
      </w:r>
      <w:r w:rsidR="00452210" w:rsidRPr="00452210">
        <w:rPr>
          <w:sz w:val="18"/>
          <w:szCs w:val="18"/>
        </w:rPr>
        <w:t xml:space="preserve">-“My Lord and my God”, Jn. 20:28.    </w:t>
      </w: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</w:p>
    <w:p w:rsidR="00452210" w:rsidRPr="00452210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18"/>
          <w:lang w:eastAsia="ja-JP"/>
        </w:rPr>
      </w:pPr>
    </w:p>
    <w:p w:rsidR="00452210" w:rsidRPr="0054730F" w:rsidRDefault="00452210" w:rsidP="00452210">
      <w:pPr>
        <w:widowControl w:val="0"/>
        <w:autoSpaceDE w:val="0"/>
        <w:autoSpaceDN w:val="0"/>
        <w:adjustRightInd w:val="0"/>
        <w:rPr>
          <w:rFonts w:cs="Book Antiqua"/>
          <w:color w:val="000000"/>
          <w:sz w:val="22"/>
          <w:szCs w:val="22"/>
          <w:lang w:eastAsia="ja-JP"/>
        </w:rPr>
      </w:pPr>
      <w:r w:rsidRPr="0054730F">
        <w:rPr>
          <w:rFonts w:cs="Book Antiqua"/>
          <w:color w:val="000000"/>
          <w:sz w:val="22"/>
          <w:szCs w:val="22"/>
          <w:lang w:eastAsia="ja-JP"/>
        </w:rPr>
        <w:t>Application</w:t>
      </w:r>
    </w:p>
    <w:p w:rsidR="00452210" w:rsidRPr="00ED7A5B" w:rsidRDefault="00452210" w:rsidP="00452210">
      <w:pPr>
        <w:widowControl w:val="0"/>
        <w:autoSpaceDE w:val="0"/>
        <w:autoSpaceDN w:val="0"/>
        <w:adjustRightInd w:val="0"/>
        <w:rPr>
          <w:rFonts w:cs="Book Antiqua"/>
          <w:b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 w:rsidR="00E236A2" w:rsidRDefault="00E236A2"/>
    <w:sectPr w:rsidR="00E236A2" w:rsidSect="00452210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0F" w:rsidRDefault="0054730F" w:rsidP="00452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30F" w:rsidRDefault="005473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0F" w:rsidRDefault="0054730F" w:rsidP="00452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F40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30F" w:rsidRDefault="0054730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10"/>
    <w:rsid w:val="00452210"/>
    <w:rsid w:val="00541F40"/>
    <w:rsid w:val="0054730F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0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10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2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0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10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2016-06-11T17:55:00Z</dcterms:created>
  <dcterms:modified xsi:type="dcterms:W3CDTF">2016-06-11T18:10:00Z</dcterms:modified>
</cp:coreProperties>
</file>