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June 10,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bookmarkStart w:id="0" w:name="__DdeLink__96_144161857"/>
      <w:r>
        <w:rPr>
          <w:b/>
          <w:sz w:val="36"/>
          <w:szCs w:val="36"/>
        </w:rPr>
        <w:t>Acts 2:</w:t>
      </w:r>
      <w:bookmarkEnd w:id="0"/>
      <w:r>
        <w:rPr>
          <w:b/>
          <w:sz w:val="36"/>
          <w:szCs w:val="36"/>
        </w:rPr>
        <w:t>37-41</w:t>
      </w:r>
    </w:p>
    <w:p>
      <w:pPr>
        <w:pStyle w:val="Normal"/>
        <w:jc w:val="center"/>
        <w:rPr>
          <w:i/>
          <w:i/>
        </w:rPr>
      </w:pPr>
      <w:r>
        <w:rPr>
          <w:i/>
        </w:rPr>
        <w:t>The Gospel Harvest</w:t>
      </w:r>
    </w:p>
    <w:p>
      <w:pPr>
        <w:pStyle w:val="Normal"/>
        <w:rPr/>
      </w:pPr>
      <w:r>
        <w:rPr/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Intro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b/>
          <w:sz w:val="21"/>
          <w:szCs w:val="21"/>
        </w:rPr>
        <w:t>A. THE GOSPEL EFFECTS (Acts 2:37).</w:t>
      </w:r>
      <w:r>
        <w:rPr>
          <w:sz w:val="21"/>
          <w:szCs w:val="21"/>
        </w:rPr>
        <w:tab/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18"/>
          <w:szCs w:val="18"/>
        </w:rPr>
      </w:pPr>
      <w:r>
        <w:rPr/>
        <w:tab/>
      </w:r>
      <w:r>
        <w:rPr>
          <w:sz w:val="18"/>
          <w:szCs w:val="18"/>
        </w:rPr>
        <w:t>1. Conviction (Acts 2:37).    “Pierced to the heart”.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sz w:val="18"/>
          <w:szCs w:val="18"/>
        </w:rPr>
        <w:tab/>
        <w:t xml:space="preserve">2. Inquiry (Acts 2:37).  “Brethren, what shall we do?”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B. THE GOSPEL COMMANDS (Acts 2:38, 40).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/>
        <w:tab/>
      </w:r>
      <w:r>
        <w:rPr>
          <w:sz w:val="18"/>
          <w:szCs w:val="18"/>
        </w:rPr>
        <w:t xml:space="preserve">1. Repentance (Acts 2:38).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 xml:space="preserve">2. Baptism (Acts 2:38).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 xml:space="preserve">a. Background.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  <w:tab/>
        <w:t xml:space="preserve">b. Manner.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 xml:space="preserve">c. Identity.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4138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>d. Importance.  NOT essential for salvation.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 xml:space="preserve">(1) If this was the case, why did Peter fail to mention the requirement of baptism in his </w:t>
        <w:tab/>
        <w:tab/>
        <w:tab/>
        <w:tab/>
        <w:t xml:space="preserve">      other sermons????  </w:t>
      </w:r>
      <w:r>
        <w:rPr>
          <w:sz w:val="18"/>
          <w:szCs w:val="18"/>
          <w:u w:val="thick"/>
        </w:rPr>
        <w:t>Acts 3:19; 5:31; 10:43,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>(2) The syntax.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3. “Be Saved from this perverse generation” (Acts 2:40).  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/>
      </w:pPr>
      <w:r>
        <w:rPr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/>
      </w:pPr>
      <w:r>
        <w:rPr/>
        <w:tab/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C. THE GOSPEL GIFTS (Acts 2:38-39).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/>
        <w:tab/>
      </w:r>
      <w:r>
        <w:rPr>
          <w:sz w:val="18"/>
          <w:szCs w:val="18"/>
        </w:rPr>
        <w:t xml:space="preserve">1. The forgiveness of your sins (Acts 2:38).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 xml:space="preserve">2. The Holy Spirit (Acts 2:38).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>3. The Recipients of the promise (Acts 2:39).     Described by: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 xml:space="preserve">a. </w:t>
      </w:r>
      <w:r>
        <w:rPr>
          <w:sz w:val="18"/>
          <w:szCs w:val="18"/>
          <w:u w:val="thick"/>
        </w:rPr>
        <w:t>Race</w:t>
      </w:r>
      <w:r>
        <w:rPr>
          <w:sz w:val="18"/>
          <w:szCs w:val="18"/>
        </w:rPr>
        <w:t xml:space="preserve"> - “for you and your children” -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 xml:space="preserve">b. </w:t>
      </w:r>
      <w:r>
        <w:rPr>
          <w:sz w:val="18"/>
          <w:szCs w:val="18"/>
          <w:u w:val="thick"/>
        </w:rPr>
        <w:t>Place</w:t>
      </w:r>
      <w:r>
        <w:rPr>
          <w:sz w:val="18"/>
          <w:szCs w:val="18"/>
        </w:rPr>
        <w:t xml:space="preserve"> - “for all who are far off” -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 xml:space="preserve">c.  </w:t>
      </w:r>
      <w:r>
        <w:rPr>
          <w:sz w:val="18"/>
          <w:szCs w:val="18"/>
          <w:u w:val="thick"/>
        </w:rPr>
        <w:t>Grace</w:t>
      </w:r>
      <w:r>
        <w:rPr>
          <w:sz w:val="18"/>
          <w:szCs w:val="18"/>
        </w:rPr>
        <w:t xml:space="preserve"> - “as many as the Lord our God will </w:t>
      </w:r>
      <w:r>
        <w:rPr>
          <w:b/>
          <w:sz w:val="18"/>
          <w:szCs w:val="18"/>
        </w:rPr>
        <w:t>call</w:t>
      </w:r>
      <w:r>
        <w:rPr>
          <w:sz w:val="18"/>
          <w:szCs w:val="18"/>
        </w:rPr>
        <w:t xml:space="preserve"> to Himself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D. THE GOSPEL COMMUNITY (Acts 2:41-47).   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sz w:val="18"/>
          <w:szCs w:val="18"/>
        </w:rPr>
      </w:pPr>
      <w:r>
        <w:rPr/>
        <w:tab/>
      </w:r>
      <w:r>
        <w:rPr>
          <w:sz w:val="18"/>
          <w:szCs w:val="18"/>
        </w:rPr>
        <w:t xml:space="preserve">1. 3,000 saved (Acts 2:40-41). 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2. Jesus is creating His new covenant people out of the ashes of Old Covenant Israel. 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21" w:leader="none"/>
        </w:tabs>
        <w:rPr/>
      </w:pPr>
      <w:r>
        <w:rPr>
          <w:sz w:val="21"/>
          <w:szCs w:val="21"/>
        </w:rPr>
        <w:t>Conclusion</w:t>
      </w:r>
    </w:p>
    <w:sectPr>
      <w:footerReference w:type="default" r:id="rId2"/>
      <w:type w:val="nextPage"/>
      <w:pgSz w:w="12240" w:h="15840"/>
      <w:pgMar w:left="1440" w:right="1440" w:header="0" w:top="657" w:footer="720" w:bottom="92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3682191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b04e0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b04e0"/>
    <w:rPr/>
  </w:style>
  <w:style w:type="character" w:styleId="Pagenumber">
    <w:name w:val="page number"/>
    <w:basedOn w:val="DefaultParagraphFont"/>
    <w:uiPriority w:val="99"/>
    <w:semiHidden/>
    <w:unhideWhenUsed/>
    <w:qFormat/>
    <w:rsid w:val="001b04e0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368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1b04e0"/>
    <w:pPr>
      <w:tabs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ca368d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LibreOffice/6.0.6.1$Linux_X86_64 LibreOffice_project/00$Build-1</Application>
  <Pages>1</Pages>
  <Words>198</Words>
  <Characters>910</Characters>
  <CharactersWithSpaces>1176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2018-06-08T21:01:00Z</dcterms:created>
  <dc:creator>Alan Conner</dc:creator>
  <dc:description/>
  <dc:language>en-US</dc:language>
  <cp:lastModifiedBy/>
  <dcterms:modified xsi:type="dcterms:W3CDTF">2018-08-07T22:03:46Z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