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10,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96_144161857"/>
      <w:r>
        <w:rPr>
          <w:b/>
          <w:sz w:val="36"/>
          <w:szCs w:val="36"/>
        </w:rPr>
        <w:t>Acts 2:</w:t>
      </w:r>
      <w:bookmarkEnd w:id="0"/>
      <w:r>
        <w:rPr>
          <w:b/>
          <w:sz w:val="36"/>
          <w:szCs w:val="36"/>
        </w:rPr>
        <w:t>37-41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Gospel Harvest</w:t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Intro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</w:rPr>
        <w:t>A. THE GOSPEL EFFECTS (Acts 2:37).</w:t>
      </w:r>
      <w:r>
        <w:rPr>
          <w:sz w:val="21"/>
          <w:szCs w:val="21"/>
        </w:rPr>
        <w:tab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1. Conviction (Acts 2:37).    “Pierced to the heart”.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 xml:space="preserve">2. Inquiry (Acts 2:37).  “Brethren, what shall we do?”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B. THE GOSPEL COMMANDS (Acts 2:38, 40).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Repentance (Acts 2:38).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Baptism (Acts 2:38).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Background.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  <w:tab/>
        <w:t xml:space="preserve">b. Manner.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c. Identity.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4138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>d. Importance.  NOT essential for salvation.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(1) If this was the case, why did Peter fail to mention the requirement of baptism in his </w:t>
        <w:tab/>
        <w:tab/>
        <w:tab/>
        <w:tab/>
        <w:t xml:space="preserve">      other sermons????  </w:t>
      </w:r>
      <w:r>
        <w:rPr>
          <w:sz w:val="18"/>
          <w:szCs w:val="18"/>
          <w:u w:val="thick"/>
        </w:rPr>
        <w:t>Acts 3:19; 5:31; 10:43,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>(2) The syntax.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3. “Be Saved from this perverse generation” (Acts 2:40). 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/>
      </w:pPr>
      <w:r>
        <w:rPr/>
        <w:tab/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C. THE GOSPEL GIFTS (Acts 2:38-39).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The forgiveness of your sins (Acts 2:38).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The Holy Spirit (Acts 2:38).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3. The Recipients of the promise (Acts 2:39).     Described by: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</w:t>
      </w:r>
      <w:r>
        <w:rPr>
          <w:sz w:val="18"/>
          <w:szCs w:val="18"/>
          <w:u w:val="thick"/>
        </w:rPr>
        <w:t>Race</w:t>
      </w:r>
      <w:r>
        <w:rPr>
          <w:sz w:val="18"/>
          <w:szCs w:val="18"/>
        </w:rPr>
        <w:t xml:space="preserve"> - “for you and your children” -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b. </w:t>
      </w:r>
      <w:r>
        <w:rPr>
          <w:sz w:val="18"/>
          <w:szCs w:val="18"/>
          <w:u w:val="thick"/>
        </w:rPr>
        <w:t>Place</w:t>
      </w:r>
      <w:r>
        <w:rPr>
          <w:sz w:val="18"/>
          <w:szCs w:val="18"/>
        </w:rPr>
        <w:t xml:space="preserve"> - “for all who are far off” -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c.  </w:t>
      </w:r>
      <w:r>
        <w:rPr>
          <w:sz w:val="18"/>
          <w:szCs w:val="18"/>
          <w:u w:val="thick"/>
        </w:rPr>
        <w:t>Grace</w:t>
      </w:r>
      <w:r>
        <w:rPr>
          <w:sz w:val="18"/>
          <w:szCs w:val="18"/>
        </w:rPr>
        <w:t xml:space="preserve"> - “as many as the Lord our God will </w:t>
      </w:r>
      <w:r>
        <w:rPr>
          <w:b/>
          <w:sz w:val="18"/>
          <w:szCs w:val="18"/>
        </w:rPr>
        <w:t>call</w:t>
      </w:r>
      <w:r>
        <w:rPr>
          <w:sz w:val="18"/>
          <w:szCs w:val="18"/>
        </w:rPr>
        <w:t xml:space="preserve"> to Himself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D. THE GOSPEL COMMUNITY (Acts 2:41-47). 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3,000 saved (Acts 2:40-41).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2. Jesus is creating His new covenant people out of the ashes of Old Covenant Israel.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/>
      </w:pPr>
      <w:r>
        <w:rPr>
          <w:sz w:val="21"/>
          <w:szCs w:val="21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657" w:footer="720" w:bottom="9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368219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b04e0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b04e0"/>
    <w:rPr/>
  </w:style>
  <w:style w:type="character" w:styleId="Pagenumber">
    <w:name w:val="page number"/>
    <w:basedOn w:val="DefaultParagraphFont"/>
    <w:uiPriority w:val="99"/>
    <w:semiHidden/>
    <w:unhideWhenUsed/>
    <w:qFormat/>
    <w:rsid w:val="001b04e0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368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1b04e0"/>
    <w:pPr>
      <w:tabs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ca368d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LibreOffice/6.0.6.1$Linux_X86_64 LibreOffice_project/00$Build-1</Application>
  <Pages>1</Pages>
  <Words>198</Words>
  <Characters>910</Characters>
  <CharactersWithSpaces>1176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2018-06-08T21:01:00Z</dcterms:created>
  <dc:creator>Alan Conner</dc:creator>
  <dc:description/>
  <dc:language>en-US</dc:language>
  <cp:lastModifiedBy/>
  <dcterms:modified xsi:type="dcterms:W3CDTF">2018-08-07T22:03:46Z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