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89_509174574"/>
      <w:bookmarkEnd w:id="0"/>
      <w:r>
        <w:rPr>
          <w:sz w:val="18"/>
          <w:szCs w:val="18"/>
          <w:u w:val="single"/>
        </w:rPr>
        <w:t>Northwest Bible Church - April 21, 2019 - Resurrection Sunday - Alan Conner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oh</w:t>
      </w:r>
      <w:r>
        <w:rPr>
          <w:b/>
          <w:sz w:val="36"/>
          <w:szCs w:val="36"/>
        </w:rPr>
        <w:t>n 20:1-18</w:t>
      </w:r>
    </w:p>
    <w:p>
      <w:pPr>
        <w:pStyle w:val="Normal"/>
        <w:jc w:val="center"/>
        <w:rPr>
          <w:i/>
          <w:i/>
        </w:rPr>
      </w:pPr>
      <w:r>
        <w:rPr>
          <w:i/>
        </w:rPr>
        <w:t>"I have seen the Lord!"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Evidence for the Resurrection of Jesus.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1) The Empty tomb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No going to wrong tomb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No swoon theory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No stolen body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No hallucination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2) Witnesses - “I have seen the Lord” (John 20:18).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Resurrection of Jesus Fulfills OT Prophecies and Types.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1) Aaron’s rod that budded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2) Jonah in the belly of the great fish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3) 2 Sam. 7:12-13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4) Psa. 16:10 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5) Isa. 53:10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Results of the resurrection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1) Everything Jesus said would happen, did happen, it was true.   </w:t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2) Everything He claimed about Himself was true.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Son of Man; Son of God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Able to forgive sins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Only way to the Father; John 14:6.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d. Exalted to Father’s right hand.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3) Source of all of our blessings.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4) He is coming to judge the living and the dead</w:t>
      </w:r>
      <w:r>
        <w:rPr>
          <w:b/>
          <w:sz w:val="20"/>
          <w:szCs w:val="20"/>
        </w:rPr>
        <w:t xml:space="preserve">.   </w:t>
      </w:r>
      <w:r>
        <w:rPr>
          <w:sz w:val="20"/>
          <w:szCs w:val="20"/>
        </w:rPr>
        <w:t xml:space="preserve"> Acts 17:31; 10:42;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5) Both the Lord’s Supper and Baptism depict the death and resurrection of Christ.</w:t>
      </w:r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BAPTISM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/>
        <w:tab/>
      </w:r>
      <w:r>
        <w:rPr>
          <w:sz w:val="20"/>
          <w:szCs w:val="20"/>
        </w:rPr>
        <w:t>Lila Ahmed, Grace Palmer</w:t>
      </w:r>
    </w:p>
    <w:p>
      <w:pPr>
        <w:pStyle w:val="Normal"/>
        <w:rPr/>
      </w:pPr>
      <w:r>
        <w:rPr/>
      </w:r>
      <w:bookmarkStart w:id="2" w:name="__DdeLink__89_509174574"/>
      <w:bookmarkStart w:id="3" w:name="__DdeLink__89_509174574"/>
      <w:bookmarkEnd w:id="3"/>
    </w:p>
    <w:sectPr>
      <w:footerReference w:type="default" r:id="rId2"/>
      <w:type w:val="nextPage"/>
      <w:pgSz w:w="12240" w:h="15840"/>
      <w:pgMar w:left="1440" w:right="1440" w:header="0" w:top="1062" w:footer="720" w:bottom="8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359332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b2a39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b2a39"/>
    <w:rPr/>
  </w:style>
  <w:style w:type="character" w:styleId="Pagenumber">
    <w:name w:val="page number"/>
    <w:basedOn w:val="DefaultParagraphFont"/>
    <w:uiPriority w:val="99"/>
    <w:semiHidden/>
    <w:unhideWhenUsed/>
    <w:qFormat/>
    <w:rsid w:val="004b2a3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4b2a3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LibreOffice/6.2.5.2$Linux_X86_64 LibreOffice_project/20$Build-2</Application>
  <Pages>1</Pages>
  <Words>189</Words>
  <Characters>801</Characters>
  <CharactersWithSpaces>1009</CharactersWithSpaces>
  <Paragraphs>32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2019-04-19T17:32:00Z</dcterms:created>
  <dc:creator>Alan Conner</dc:creator>
  <dc:description/>
  <dc:language>en-US</dc:language>
  <cp:lastModifiedBy/>
  <dcterms:modified xsi:type="dcterms:W3CDTF">2019-08-10T13:52:22Z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