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914D" w14:textId="77777777" w:rsidR="00D466DA" w:rsidRPr="00820D9E" w:rsidRDefault="00D466DA" w:rsidP="00D466DA">
      <w:pPr>
        <w:jc w:val="center"/>
        <w:rPr>
          <w:sz w:val="18"/>
          <w:szCs w:val="18"/>
          <w:u w:val="single"/>
        </w:rPr>
      </w:pPr>
      <w:r w:rsidRPr="00820D9E">
        <w:rPr>
          <w:sz w:val="18"/>
          <w:szCs w:val="18"/>
          <w:u w:val="single"/>
        </w:rPr>
        <w:t>Northwest Bible Church – April 23, 2034 – 1 Thess. – Alan Conner</w:t>
      </w:r>
    </w:p>
    <w:p w14:paraId="5A951F7F" w14:textId="53AC168B" w:rsidR="00D466DA" w:rsidRPr="00820D9E" w:rsidRDefault="00D466DA" w:rsidP="00D466DA">
      <w:pPr>
        <w:jc w:val="center"/>
        <w:rPr>
          <w:b/>
          <w:bCs/>
          <w:sz w:val="36"/>
          <w:szCs w:val="36"/>
        </w:rPr>
      </w:pPr>
      <w:r w:rsidRPr="00820D9E">
        <w:rPr>
          <w:b/>
          <w:bCs/>
          <w:sz w:val="36"/>
          <w:szCs w:val="36"/>
        </w:rPr>
        <w:t>1 Thess</w:t>
      </w:r>
      <w:r w:rsidR="00A509AC">
        <w:rPr>
          <w:b/>
          <w:bCs/>
          <w:sz w:val="36"/>
          <w:szCs w:val="36"/>
        </w:rPr>
        <w:t>alonians</w:t>
      </w:r>
      <w:r w:rsidRPr="00820D9E">
        <w:rPr>
          <w:b/>
          <w:bCs/>
          <w:sz w:val="36"/>
          <w:szCs w:val="36"/>
        </w:rPr>
        <w:t xml:space="preserve"> 2:1-8</w:t>
      </w:r>
    </w:p>
    <w:p w14:paraId="25E633F7" w14:textId="77777777" w:rsidR="00D466DA" w:rsidRDefault="00D466DA" w:rsidP="00D466DA">
      <w:pPr>
        <w:jc w:val="center"/>
      </w:pPr>
      <w:r>
        <w:t>Paul’s Ministry</w:t>
      </w:r>
    </w:p>
    <w:p w14:paraId="0B6442A1" w14:textId="77777777" w:rsidR="00D466DA" w:rsidRDefault="00D466DA" w:rsidP="00D466DA"/>
    <w:p w14:paraId="111D267F" w14:textId="357A733C" w:rsidR="00D466DA" w:rsidRPr="00F93700" w:rsidRDefault="00D466DA" w:rsidP="00D466DA">
      <w:pPr>
        <w:rPr>
          <w:sz w:val="22"/>
          <w:szCs w:val="22"/>
        </w:rPr>
      </w:pPr>
      <w:r w:rsidRPr="00F93700">
        <w:rPr>
          <w:sz w:val="22"/>
          <w:szCs w:val="22"/>
        </w:rPr>
        <w:t>Intro</w:t>
      </w:r>
    </w:p>
    <w:p w14:paraId="265A8B56" w14:textId="66612EBF" w:rsidR="00D466DA" w:rsidRPr="00F93700" w:rsidRDefault="00D466DA" w:rsidP="00D466DA">
      <w:pPr>
        <w:rPr>
          <w:i/>
          <w:iCs/>
          <w:sz w:val="22"/>
          <w:szCs w:val="22"/>
        </w:rPr>
      </w:pPr>
      <w:r w:rsidRPr="00F93700">
        <w:rPr>
          <w:sz w:val="22"/>
          <w:szCs w:val="22"/>
        </w:rPr>
        <w:tab/>
      </w:r>
      <w:r w:rsidRPr="00F93700">
        <w:rPr>
          <w:i/>
          <w:iCs/>
          <w:sz w:val="22"/>
          <w:szCs w:val="22"/>
        </w:rPr>
        <w:t>WE CAME NOT IN VAIN</w:t>
      </w:r>
      <w:r w:rsidR="00F93700" w:rsidRPr="00F93700">
        <w:rPr>
          <w:i/>
          <w:iCs/>
          <w:sz w:val="22"/>
          <w:szCs w:val="22"/>
        </w:rPr>
        <w:t xml:space="preserve"> (</w:t>
      </w:r>
      <w:r w:rsidR="00FB5FAD">
        <w:rPr>
          <w:i/>
          <w:iCs/>
          <w:sz w:val="22"/>
          <w:szCs w:val="22"/>
        </w:rPr>
        <w:t>1 Thessalonians 2:</w:t>
      </w:r>
      <w:r w:rsidR="00F93700" w:rsidRPr="00F93700">
        <w:rPr>
          <w:i/>
          <w:iCs/>
          <w:sz w:val="22"/>
          <w:szCs w:val="22"/>
        </w:rPr>
        <w:t>1).</w:t>
      </w:r>
    </w:p>
    <w:p w14:paraId="02A644E3" w14:textId="77777777" w:rsidR="00D466DA" w:rsidRPr="00F93700" w:rsidRDefault="00D466DA" w:rsidP="00D466DA">
      <w:pPr>
        <w:rPr>
          <w:sz w:val="22"/>
          <w:szCs w:val="22"/>
        </w:rPr>
      </w:pPr>
    </w:p>
    <w:p w14:paraId="3FAD602D" w14:textId="19533CB6" w:rsidR="00D466DA" w:rsidRPr="00F93700" w:rsidRDefault="00D466DA" w:rsidP="00D466DA">
      <w:pPr>
        <w:rPr>
          <w:b/>
          <w:bCs/>
          <w:sz w:val="22"/>
          <w:szCs w:val="22"/>
        </w:rPr>
      </w:pPr>
      <w:r w:rsidRPr="00F93700">
        <w:rPr>
          <w:b/>
          <w:bCs/>
          <w:sz w:val="22"/>
          <w:szCs w:val="22"/>
        </w:rPr>
        <w:t>A. THE MISTREATMENT OF MINISTRY (</w:t>
      </w:r>
      <w:r w:rsidR="00FB5FAD">
        <w:rPr>
          <w:b/>
          <w:bCs/>
          <w:sz w:val="22"/>
          <w:szCs w:val="22"/>
        </w:rPr>
        <w:t>1 Thessalonians 2:</w:t>
      </w:r>
      <w:r w:rsidRPr="00F93700">
        <w:rPr>
          <w:b/>
          <w:bCs/>
          <w:sz w:val="22"/>
          <w:szCs w:val="22"/>
        </w:rPr>
        <w:t>2).</w:t>
      </w:r>
    </w:p>
    <w:p w14:paraId="794F8287" w14:textId="77777777" w:rsidR="00D466DA" w:rsidRDefault="00D466DA" w:rsidP="00D466DA"/>
    <w:p w14:paraId="1FC72CE7" w14:textId="25945B5B" w:rsidR="00D466DA" w:rsidRPr="00F93700" w:rsidRDefault="00D466DA" w:rsidP="00F93700">
      <w:pPr>
        <w:rPr>
          <w:sz w:val="20"/>
          <w:szCs w:val="20"/>
        </w:rPr>
      </w:pPr>
      <w:r>
        <w:tab/>
      </w:r>
      <w:r w:rsidRPr="00F93700">
        <w:rPr>
          <w:sz w:val="20"/>
          <w:szCs w:val="20"/>
        </w:rPr>
        <w:t xml:space="preserve">1. At Philippi –  </w:t>
      </w:r>
    </w:p>
    <w:p w14:paraId="37124ED1" w14:textId="77777777" w:rsidR="00D466DA" w:rsidRPr="00F93700" w:rsidRDefault="00D466DA" w:rsidP="00D466DA">
      <w:pPr>
        <w:rPr>
          <w:sz w:val="20"/>
          <w:szCs w:val="20"/>
        </w:rPr>
      </w:pPr>
      <w:r w:rsidRPr="00F93700">
        <w:rPr>
          <w:sz w:val="20"/>
          <w:szCs w:val="20"/>
        </w:rPr>
        <w:tab/>
      </w:r>
    </w:p>
    <w:p w14:paraId="7CEBBE18" w14:textId="478180BC" w:rsidR="00D466DA" w:rsidRPr="00F93700" w:rsidRDefault="00D466DA" w:rsidP="00F93700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 xml:space="preserve">2. At Thessalonica – </w:t>
      </w:r>
    </w:p>
    <w:p w14:paraId="7AE89A6C" w14:textId="77777777" w:rsidR="00D466DA" w:rsidRPr="00F93700" w:rsidRDefault="00D466DA" w:rsidP="00D466DA">
      <w:pPr>
        <w:rPr>
          <w:sz w:val="20"/>
          <w:szCs w:val="20"/>
        </w:rPr>
      </w:pPr>
    </w:p>
    <w:p w14:paraId="69639EAD" w14:textId="4E347B7F" w:rsidR="00D466DA" w:rsidRPr="00F93700" w:rsidRDefault="00D466DA" w:rsidP="00F93700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 xml:space="preserve">3. “boldness in our God” – </w:t>
      </w:r>
    </w:p>
    <w:p w14:paraId="2DCB33CE" w14:textId="77777777" w:rsidR="00D466DA" w:rsidRDefault="00D466DA" w:rsidP="00D466DA">
      <w:r>
        <w:tab/>
      </w:r>
      <w:r>
        <w:tab/>
        <w:t xml:space="preserve"> </w:t>
      </w:r>
    </w:p>
    <w:p w14:paraId="678F4152" w14:textId="77777777" w:rsidR="00D466DA" w:rsidRDefault="00D466DA" w:rsidP="00D466DA"/>
    <w:p w14:paraId="7DC9DEAC" w14:textId="3BB43669" w:rsidR="00D466DA" w:rsidRPr="00F93700" w:rsidRDefault="00D466DA" w:rsidP="00D466DA">
      <w:pPr>
        <w:rPr>
          <w:b/>
          <w:bCs/>
          <w:sz w:val="22"/>
          <w:szCs w:val="22"/>
        </w:rPr>
      </w:pPr>
      <w:r w:rsidRPr="00F93700">
        <w:rPr>
          <w:b/>
          <w:bCs/>
          <w:sz w:val="22"/>
          <w:szCs w:val="22"/>
        </w:rPr>
        <w:t>B. THE MESSAGE OF MINISTRY (</w:t>
      </w:r>
      <w:r w:rsidR="00FB5FAD">
        <w:rPr>
          <w:b/>
          <w:bCs/>
          <w:sz w:val="22"/>
          <w:szCs w:val="22"/>
        </w:rPr>
        <w:t>1 Thessalonians 2:</w:t>
      </w:r>
      <w:r w:rsidRPr="00F93700">
        <w:rPr>
          <w:b/>
          <w:bCs/>
          <w:sz w:val="22"/>
          <w:szCs w:val="22"/>
        </w:rPr>
        <w:t>3-4a).</w:t>
      </w:r>
    </w:p>
    <w:p w14:paraId="44705E4D" w14:textId="77777777" w:rsidR="00D466DA" w:rsidRDefault="00D466DA" w:rsidP="00D466DA"/>
    <w:p w14:paraId="6C9F7121" w14:textId="7A0E95C0" w:rsidR="00D466DA" w:rsidRPr="00F93700" w:rsidRDefault="00D466DA" w:rsidP="00F93700">
      <w:pPr>
        <w:rPr>
          <w:sz w:val="20"/>
          <w:szCs w:val="20"/>
        </w:rPr>
      </w:pPr>
      <w:r>
        <w:tab/>
      </w:r>
      <w:r w:rsidRPr="00F93700">
        <w:rPr>
          <w:sz w:val="20"/>
          <w:szCs w:val="20"/>
        </w:rPr>
        <w:t>1. Not from error, impurity, or by way of deceit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3).      </w:t>
      </w:r>
    </w:p>
    <w:p w14:paraId="3BC3FA65" w14:textId="77777777" w:rsidR="00D466DA" w:rsidRPr="00F93700" w:rsidRDefault="00D466DA" w:rsidP="00D466DA">
      <w:pPr>
        <w:rPr>
          <w:sz w:val="20"/>
          <w:szCs w:val="20"/>
        </w:rPr>
      </w:pPr>
    </w:p>
    <w:p w14:paraId="38BAD54A" w14:textId="6E6F4EA6" w:rsidR="00D466DA" w:rsidRPr="00F93700" w:rsidRDefault="00D466DA" w:rsidP="00F93700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>2. Approved by God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4).       </w:t>
      </w:r>
    </w:p>
    <w:p w14:paraId="1F50F8F5" w14:textId="77777777" w:rsidR="00F93700" w:rsidRDefault="00F93700" w:rsidP="00F93700"/>
    <w:p w14:paraId="72954EB9" w14:textId="77777777" w:rsidR="00D466DA" w:rsidRDefault="00D466DA" w:rsidP="00D466DA"/>
    <w:p w14:paraId="64F9FD0D" w14:textId="272078D0" w:rsidR="00D466DA" w:rsidRPr="00F93700" w:rsidRDefault="00D466DA" w:rsidP="00D466DA">
      <w:pPr>
        <w:rPr>
          <w:b/>
          <w:bCs/>
          <w:sz w:val="22"/>
          <w:szCs w:val="22"/>
        </w:rPr>
      </w:pPr>
      <w:r w:rsidRPr="00F93700">
        <w:rPr>
          <w:b/>
          <w:bCs/>
          <w:sz w:val="22"/>
          <w:szCs w:val="22"/>
        </w:rPr>
        <w:t>C. MOTIVE OF MINISTRY (</w:t>
      </w:r>
      <w:r w:rsidR="00FB5FAD">
        <w:rPr>
          <w:b/>
          <w:bCs/>
          <w:sz w:val="22"/>
          <w:szCs w:val="22"/>
        </w:rPr>
        <w:t>1 Thessalonians 2:</w:t>
      </w:r>
      <w:r w:rsidRPr="00F93700">
        <w:rPr>
          <w:b/>
          <w:bCs/>
          <w:sz w:val="22"/>
          <w:szCs w:val="22"/>
        </w:rPr>
        <w:t>4b</w:t>
      </w:r>
      <w:r w:rsidR="00F93700">
        <w:rPr>
          <w:b/>
          <w:bCs/>
          <w:sz w:val="22"/>
          <w:szCs w:val="22"/>
        </w:rPr>
        <w:t>-6).</w:t>
      </w:r>
    </w:p>
    <w:p w14:paraId="3E8493D8" w14:textId="77777777" w:rsidR="00D466DA" w:rsidRDefault="00D466DA" w:rsidP="00D466DA"/>
    <w:p w14:paraId="61EEFBDF" w14:textId="36E3A428" w:rsidR="00D466DA" w:rsidRPr="00F93700" w:rsidRDefault="00D466DA" w:rsidP="00F93700">
      <w:pPr>
        <w:rPr>
          <w:sz w:val="20"/>
          <w:szCs w:val="20"/>
        </w:rPr>
      </w:pPr>
      <w:r>
        <w:tab/>
      </w:r>
      <w:r w:rsidRPr="00F93700">
        <w:rPr>
          <w:sz w:val="20"/>
          <w:szCs w:val="20"/>
        </w:rPr>
        <w:t>1. not pleasing men but God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4b).  </w:t>
      </w:r>
    </w:p>
    <w:p w14:paraId="28417979" w14:textId="77777777" w:rsidR="00D466DA" w:rsidRPr="00F93700" w:rsidRDefault="00D466DA" w:rsidP="00D466DA">
      <w:pPr>
        <w:rPr>
          <w:sz w:val="20"/>
          <w:szCs w:val="20"/>
        </w:rPr>
      </w:pPr>
    </w:p>
    <w:p w14:paraId="0B33714F" w14:textId="43181B92" w:rsidR="00D466DA" w:rsidRPr="00F93700" w:rsidRDefault="00D466DA" w:rsidP="00D466DA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>2. no flattery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5).   </w:t>
      </w:r>
    </w:p>
    <w:p w14:paraId="4F8E8F3B" w14:textId="77777777" w:rsidR="00D466DA" w:rsidRPr="00F93700" w:rsidRDefault="00D466DA" w:rsidP="00D466DA">
      <w:pPr>
        <w:rPr>
          <w:sz w:val="20"/>
          <w:szCs w:val="20"/>
        </w:rPr>
      </w:pPr>
    </w:p>
    <w:p w14:paraId="6EA14194" w14:textId="3C66F85E" w:rsidR="00D466DA" w:rsidRPr="00F93700" w:rsidRDefault="00D466DA" w:rsidP="00F93700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>3. no pretext for greed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5).    </w:t>
      </w:r>
    </w:p>
    <w:p w14:paraId="3B5DCB45" w14:textId="77777777" w:rsidR="00D466DA" w:rsidRPr="00F93700" w:rsidRDefault="00D466DA" w:rsidP="00D466DA">
      <w:pPr>
        <w:rPr>
          <w:sz w:val="20"/>
          <w:szCs w:val="20"/>
        </w:rPr>
      </w:pPr>
    </w:p>
    <w:p w14:paraId="74769DFC" w14:textId="6EE49561" w:rsidR="00D466DA" w:rsidRPr="00F93700" w:rsidRDefault="00D466DA" w:rsidP="00F93700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>4. no glory from men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6).    </w:t>
      </w:r>
    </w:p>
    <w:p w14:paraId="2DE4A757" w14:textId="7985344D" w:rsidR="00D466DA" w:rsidRDefault="00D466DA" w:rsidP="00F93700">
      <w:r>
        <w:tab/>
      </w:r>
      <w:r>
        <w:tab/>
      </w:r>
      <w:r>
        <w:tab/>
      </w:r>
    </w:p>
    <w:p w14:paraId="37F48CF2" w14:textId="77777777" w:rsidR="00D466DA" w:rsidRDefault="00D466DA" w:rsidP="00D466DA"/>
    <w:p w14:paraId="66B4E65D" w14:textId="66BEF6DC" w:rsidR="00D466DA" w:rsidRPr="00F93700" w:rsidRDefault="00D466DA" w:rsidP="00D466DA">
      <w:pPr>
        <w:rPr>
          <w:b/>
          <w:bCs/>
          <w:sz w:val="22"/>
          <w:szCs w:val="22"/>
        </w:rPr>
      </w:pPr>
      <w:r w:rsidRPr="00F93700">
        <w:rPr>
          <w:b/>
          <w:bCs/>
          <w:sz w:val="22"/>
          <w:szCs w:val="22"/>
        </w:rPr>
        <w:t>D. METHOD OF MINISTRY (</w:t>
      </w:r>
      <w:r w:rsidR="00FB5FAD">
        <w:rPr>
          <w:b/>
          <w:bCs/>
          <w:sz w:val="22"/>
          <w:szCs w:val="22"/>
        </w:rPr>
        <w:t>1 Thessalonians 2:</w:t>
      </w:r>
      <w:r w:rsidRPr="00F93700">
        <w:rPr>
          <w:b/>
          <w:bCs/>
          <w:sz w:val="22"/>
          <w:szCs w:val="22"/>
        </w:rPr>
        <w:t>7-8).</w:t>
      </w:r>
    </w:p>
    <w:p w14:paraId="44F67033" w14:textId="77777777" w:rsidR="00D466DA" w:rsidRDefault="00D466DA" w:rsidP="00D466DA"/>
    <w:p w14:paraId="248825A3" w14:textId="0736B6AA" w:rsidR="00D466DA" w:rsidRPr="00F93700" w:rsidRDefault="00D466DA" w:rsidP="00F93700">
      <w:pPr>
        <w:rPr>
          <w:sz w:val="20"/>
          <w:szCs w:val="20"/>
        </w:rPr>
      </w:pPr>
      <w:r>
        <w:tab/>
      </w:r>
      <w:r w:rsidRPr="00F93700">
        <w:rPr>
          <w:sz w:val="20"/>
          <w:szCs w:val="20"/>
        </w:rPr>
        <w:t>1. Gentle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7).   </w:t>
      </w:r>
    </w:p>
    <w:p w14:paraId="4CC7295A" w14:textId="77777777" w:rsidR="00D466DA" w:rsidRPr="00F93700" w:rsidRDefault="00D466DA" w:rsidP="00D466DA">
      <w:pPr>
        <w:rPr>
          <w:sz w:val="20"/>
          <w:szCs w:val="20"/>
        </w:rPr>
      </w:pPr>
    </w:p>
    <w:p w14:paraId="47C9C988" w14:textId="79BBBC90" w:rsidR="00D466DA" w:rsidRPr="00F93700" w:rsidRDefault="00D466DA" w:rsidP="00F93700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>2. Nursing mother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7).  </w:t>
      </w:r>
    </w:p>
    <w:p w14:paraId="23454C50" w14:textId="77777777" w:rsidR="00D466DA" w:rsidRPr="00F93700" w:rsidRDefault="00D466DA" w:rsidP="00D466DA">
      <w:pPr>
        <w:rPr>
          <w:sz w:val="20"/>
          <w:szCs w:val="20"/>
        </w:rPr>
      </w:pPr>
    </w:p>
    <w:p w14:paraId="348D4DBD" w14:textId="091D6DAD" w:rsidR="00D466DA" w:rsidRPr="00F93700" w:rsidRDefault="00D466DA" w:rsidP="00D466DA">
      <w:pPr>
        <w:rPr>
          <w:sz w:val="20"/>
          <w:szCs w:val="20"/>
        </w:rPr>
      </w:pPr>
      <w:r w:rsidRPr="00F93700">
        <w:rPr>
          <w:sz w:val="20"/>
          <w:szCs w:val="20"/>
        </w:rPr>
        <w:tab/>
        <w:t>3. Affection (</w:t>
      </w:r>
      <w:r w:rsidR="00FB5FAD">
        <w:rPr>
          <w:sz w:val="20"/>
          <w:szCs w:val="20"/>
        </w:rPr>
        <w:t>1 Thessalonians 2:</w:t>
      </w:r>
      <w:r w:rsidRPr="00F93700">
        <w:rPr>
          <w:sz w:val="20"/>
          <w:szCs w:val="20"/>
        </w:rPr>
        <w:t xml:space="preserve">8).  </w:t>
      </w:r>
    </w:p>
    <w:p w14:paraId="2BEC19BD" w14:textId="77777777" w:rsidR="00D466DA" w:rsidRDefault="00D466DA" w:rsidP="00D466DA"/>
    <w:p w14:paraId="755BC4E7" w14:textId="77777777" w:rsidR="00733015" w:rsidRDefault="00733015" w:rsidP="00D466DA"/>
    <w:p w14:paraId="1BA4257B" w14:textId="77777777" w:rsidR="00D466DA" w:rsidRDefault="00D466DA" w:rsidP="00D466DA">
      <w:pPr>
        <w:rPr>
          <w:sz w:val="22"/>
          <w:szCs w:val="22"/>
        </w:rPr>
      </w:pPr>
      <w:r w:rsidRPr="00F93700">
        <w:rPr>
          <w:sz w:val="22"/>
          <w:szCs w:val="22"/>
        </w:rPr>
        <w:t>Conclusion</w:t>
      </w:r>
    </w:p>
    <w:p w14:paraId="413609EB" w14:textId="77777777" w:rsidR="00733015" w:rsidRPr="00F93700" w:rsidRDefault="00733015" w:rsidP="00D466DA">
      <w:pPr>
        <w:rPr>
          <w:sz w:val="22"/>
          <w:szCs w:val="22"/>
        </w:rPr>
      </w:pPr>
    </w:p>
    <w:p w14:paraId="159E9CA0" w14:textId="6B2CC44D" w:rsidR="00D466DA" w:rsidRDefault="00D466DA" w:rsidP="00F93700">
      <w:r>
        <w:tab/>
        <w:t xml:space="preserve"> </w:t>
      </w:r>
    </w:p>
    <w:p w14:paraId="55EF8A55" w14:textId="04A7900F" w:rsidR="004A5513" w:rsidRPr="00733015" w:rsidRDefault="00F93700">
      <w:pPr>
        <w:rPr>
          <w:sz w:val="18"/>
          <w:szCs w:val="18"/>
        </w:rPr>
      </w:pPr>
      <w:r w:rsidRPr="00733015">
        <w:rPr>
          <w:sz w:val="18"/>
          <w:szCs w:val="18"/>
        </w:rPr>
        <w:t xml:space="preserve">Discussion questions:  How do we respond to opposition to the gospel?  What application can we make </w:t>
      </w:r>
      <w:r w:rsidR="00733015">
        <w:rPr>
          <w:sz w:val="18"/>
          <w:szCs w:val="18"/>
        </w:rPr>
        <w:t>in</w:t>
      </w:r>
      <w:r w:rsidRPr="00733015">
        <w:rPr>
          <w:sz w:val="18"/>
          <w:szCs w:val="18"/>
        </w:rPr>
        <w:t xml:space="preserve"> how Paul defended his message?   Paul’s motives in his ministry are a godly example for us in our ministries.  In what ways can our motives be compromised?   Paul’s method of ministry in Thessalonica </w:t>
      </w:r>
      <w:r w:rsidR="00733015" w:rsidRPr="00733015">
        <w:rPr>
          <w:sz w:val="18"/>
          <w:szCs w:val="18"/>
        </w:rPr>
        <w:t>was</w:t>
      </w:r>
      <w:r w:rsidRPr="00733015">
        <w:rPr>
          <w:sz w:val="18"/>
          <w:szCs w:val="18"/>
        </w:rPr>
        <w:t xml:space="preserve"> characterized by gentleness and affection.  When is this appropriate for us to imitate?  When is </w:t>
      </w:r>
      <w:r w:rsidR="00733015" w:rsidRPr="00733015">
        <w:rPr>
          <w:sz w:val="18"/>
          <w:szCs w:val="18"/>
        </w:rPr>
        <w:t>this</w:t>
      </w:r>
      <w:r w:rsidRPr="00733015">
        <w:rPr>
          <w:sz w:val="18"/>
          <w:szCs w:val="18"/>
        </w:rPr>
        <w:t xml:space="preserve"> not appropriate for us to imitate?</w:t>
      </w:r>
    </w:p>
    <w:sectPr w:rsidR="004A5513" w:rsidRPr="00733015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6C13" w14:textId="77777777" w:rsidR="00000000" w:rsidRDefault="00A509AC">
      <w:r>
        <w:separator/>
      </w:r>
    </w:p>
  </w:endnote>
  <w:endnote w:type="continuationSeparator" w:id="0">
    <w:p w14:paraId="6B23B32B" w14:textId="77777777" w:rsidR="00000000" w:rsidRDefault="00A5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1129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B6E23" w14:textId="77777777" w:rsidR="000159C0" w:rsidRDefault="00A509AC" w:rsidP="005011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ECD72E" w14:textId="77777777" w:rsidR="000159C0" w:rsidRDefault="00A50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2251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22EA1" w14:textId="77777777" w:rsidR="000159C0" w:rsidRDefault="00A509AC" w:rsidP="005011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A3BABF" w14:textId="77777777" w:rsidR="000159C0" w:rsidRDefault="00A5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B484" w14:textId="77777777" w:rsidR="00000000" w:rsidRDefault="00A509AC">
      <w:r>
        <w:separator/>
      </w:r>
    </w:p>
  </w:footnote>
  <w:footnote w:type="continuationSeparator" w:id="0">
    <w:p w14:paraId="300A8F76" w14:textId="77777777" w:rsidR="00000000" w:rsidRDefault="00A5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DA"/>
    <w:rsid w:val="00175262"/>
    <w:rsid w:val="00233F1C"/>
    <w:rsid w:val="00292087"/>
    <w:rsid w:val="002D1263"/>
    <w:rsid w:val="0070606E"/>
    <w:rsid w:val="00733015"/>
    <w:rsid w:val="00816A62"/>
    <w:rsid w:val="00887C8D"/>
    <w:rsid w:val="00995045"/>
    <w:rsid w:val="00A509AC"/>
    <w:rsid w:val="00A9768F"/>
    <w:rsid w:val="00CA7F83"/>
    <w:rsid w:val="00D466DA"/>
    <w:rsid w:val="00F84E48"/>
    <w:rsid w:val="00F93700"/>
    <w:rsid w:val="00FA0596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47166"/>
  <w14:defaultImageDpi w14:val="32767"/>
  <w15:chartTrackingRefBased/>
  <w15:docId w15:val="{8B30ACBF-4598-CD48-84B2-E63C21DB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DA"/>
  </w:style>
  <w:style w:type="character" w:styleId="PageNumber">
    <w:name w:val="page number"/>
    <w:basedOn w:val="DefaultParagraphFont"/>
    <w:uiPriority w:val="99"/>
    <w:semiHidden/>
    <w:unhideWhenUsed/>
    <w:rsid w:val="00D4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4</cp:revision>
  <dcterms:created xsi:type="dcterms:W3CDTF">2023-04-22T16:05:00Z</dcterms:created>
  <dcterms:modified xsi:type="dcterms:W3CDTF">2023-04-26T23:24:00Z</dcterms:modified>
</cp:coreProperties>
</file>