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18"/>
          <w:szCs w:val="18"/>
          <w:u w:val="single"/>
        </w:rPr>
      </w:pPr>
      <w:r>
        <w:rPr>
          <w:sz w:val="18"/>
          <w:szCs w:val="18"/>
          <w:u w:val="single"/>
          <w:rtl w:val="0"/>
          <w:lang w:val="en-US"/>
        </w:rPr>
        <w:t xml:space="preserve">Northwest Bible Church </w:t>
      </w:r>
      <w:r>
        <w:rPr>
          <w:sz w:val="18"/>
          <w:szCs w:val="18"/>
          <w:u w:val="single"/>
          <w:rtl w:val="0"/>
        </w:rPr>
        <w:t xml:space="preserve">– </w:t>
      </w:r>
      <w:r>
        <w:rPr>
          <w:sz w:val="18"/>
          <w:szCs w:val="18"/>
          <w:u w:val="single"/>
          <w:rtl w:val="0"/>
        </w:rPr>
        <w:t xml:space="preserve">Nov. 26, 2023 </w:t>
      </w:r>
      <w:r>
        <w:rPr>
          <w:sz w:val="18"/>
          <w:szCs w:val="18"/>
          <w:u w:val="single"/>
          <w:rtl w:val="0"/>
        </w:rPr>
        <w:t xml:space="preserve">– </w:t>
      </w:r>
      <w:r>
        <w:rPr>
          <w:sz w:val="18"/>
          <w:szCs w:val="18"/>
          <w:u w:val="single"/>
          <w:rtl w:val="0"/>
          <w:lang w:val="fr-FR"/>
        </w:rPr>
        <w:t xml:space="preserve">2 Thess. </w:t>
      </w:r>
      <w:r>
        <w:rPr>
          <w:sz w:val="18"/>
          <w:szCs w:val="18"/>
          <w:u w:val="single"/>
          <w:rtl w:val="0"/>
        </w:rPr>
        <w:t xml:space="preserve">– </w:t>
      </w:r>
      <w:r>
        <w:rPr>
          <w:sz w:val="18"/>
          <w:szCs w:val="18"/>
          <w:u w:val="single"/>
          <w:rtl w:val="0"/>
          <w:lang w:val="fr-FR"/>
        </w:rPr>
        <w:t>Alan Conner</w:t>
      </w:r>
    </w:p>
    <w:p>
      <w:pPr>
        <w:pStyle w:val="Body"/>
        <w:jc w:val="center"/>
        <w:rPr>
          <w:b w:val="1"/>
          <w:bCs w:val="1"/>
          <w:sz w:val="36"/>
          <w:szCs w:val="36"/>
        </w:rPr>
      </w:pPr>
      <w:r>
        <w:rPr>
          <w:b w:val="1"/>
          <w:bCs w:val="1"/>
          <w:sz w:val="36"/>
          <w:szCs w:val="36"/>
          <w:rtl w:val="0"/>
          <w:lang w:val="fr-FR"/>
        </w:rPr>
        <w:t>2 Thess. 1:6-10</w:t>
      </w:r>
    </w:p>
    <w:p>
      <w:pPr>
        <w:pStyle w:val="Body"/>
        <w:jc w:val="center"/>
        <w:rPr>
          <w:i w:val="1"/>
          <w:iCs w:val="1"/>
        </w:rPr>
      </w:pPr>
      <w:r>
        <w:rPr>
          <w:i w:val="1"/>
          <w:iCs w:val="1"/>
          <w:rtl w:val="0"/>
          <w:lang w:val="pt-PT"/>
        </w:rPr>
        <w:t>Eternal Hell</w:t>
      </w:r>
    </w:p>
    <w:p>
      <w:pPr>
        <w:pStyle w:val="Body"/>
      </w:pPr>
    </w:p>
    <w:p>
      <w:pPr>
        <w:pStyle w:val="Body"/>
        <w:rPr>
          <w:sz w:val="22"/>
          <w:szCs w:val="22"/>
        </w:rPr>
      </w:pPr>
      <w:r>
        <w:rPr>
          <w:sz w:val="22"/>
          <w:szCs w:val="22"/>
          <w:rtl w:val="0"/>
          <w:lang w:val="it-IT"/>
        </w:rPr>
        <w:t>Intro</w:t>
      </w:r>
    </w:p>
    <w:p>
      <w:pPr>
        <w:pStyle w:val="Body"/>
        <w:rPr>
          <w:sz w:val="20"/>
          <w:szCs w:val="20"/>
          <w:u w:val="single"/>
        </w:rPr>
      </w:pPr>
      <w:r>
        <w:rPr>
          <w:sz w:val="20"/>
          <w:szCs w:val="20"/>
          <w:rtl w:val="0"/>
        </w:rPr>
        <w:tab/>
        <w:t xml:space="preserve">Who is the primary author of this teaching in the NT?   </w:t>
      </w:r>
    </w:p>
    <w:p>
      <w:pPr>
        <w:pStyle w:val="Body"/>
      </w:pPr>
    </w:p>
    <w:p>
      <w:pPr>
        <w:pStyle w:val="Body"/>
        <w:rPr>
          <w:b w:val="1"/>
          <w:bCs w:val="1"/>
        </w:rPr>
      </w:pPr>
    </w:p>
    <w:p>
      <w:pPr>
        <w:pStyle w:val="Body"/>
        <w:rPr>
          <w:b w:val="1"/>
          <w:bCs w:val="1"/>
          <w:sz w:val="22"/>
          <w:szCs w:val="22"/>
        </w:rPr>
      </w:pPr>
      <w:r>
        <w:rPr>
          <w:b w:val="1"/>
          <w:bCs w:val="1"/>
          <w:sz w:val="22"/>
          <w:szCs w:val="22"/>
          <w:rtl w:val="0"/>
          <w:lang w:val="en-US"/>
        </w:rPr>
        <w:t>A. DESCRIPTIONS OF HELL (2 Thess. 1:6-9).</w:t>
      </w:r>
    </w:p>
    <w:p>
      <w:pPr>
        <w:pStyle w:val="Body"/>
        <w:rPr>
          <w:b w:val="1"/>
          <w:bCs w:val="1"/>
        </w:rPr>
      </w:pPr>
    </w:p>
    <w:p>
      <w:pPr>
        <w:pStyle w:val="Body"/>
        <w:rPr>
          <w:sz w:val="20"/>
          <w:szCs w:val="20"/>
        </w:rPr>
      </w:pPr>
      <w:r>
        <w:rPr>
          <w:b w:val="1"/>
          <w:bCs w:val="1"/>
          <w:sz w:val="20"/>
          <w:szCs w:val="20"/>
        </w:rPr>
        <w:tab/>
      </w:r>
      <w:r>
        <w:rPr>
          <w:sz w:val="20"/>
          <w:szCs w:val="20"/>
          <w:rtl w:val="0"/>
          <w:lang w:val="en-US"/>
        </w:rPr>
        <w:t xml:space="preserve">1. repay with affliction (2 Thess. 1:6).    </w:t>
      </w:r>
    </w:p>
    <w:p>
      <w:pPr>
        <w:pStyle w:val="Body"/>
        <w:rPr>
          <w:sz w:val="20"/>
          <w:szCs w:val="20"/>
        </w:rPr>
      </w:pPr>
      <w:r>
        <w:rPr>
          <w:sz w:val="20"/>
          <w:szCs w:val="20"/>
          <w:rtl w:val="0"/>
        </w:rPr>
        <w:tab/>
        <w:t>2. dealing out retribution (2 Thess. 1:8).</w:t>
      </w:r>
    </w:p>
    <w:p>
      <w:pPr>
        <w:pStyle w:val="Body"/>
        <w:rPr>
          <w:sz w:val="20"/>
          <w:szCs w:val="20"/>
        </w:rPr>
      </w:pPr>
      <w:r>
        <w:rPr>
          <w:sz w:val="20"/>
          <w:szCs w:val="20"/>
          <w:rtl w:val="0"/>
        </w:rPr>
        <w:tab/>
        <w:t xml:space="preserve">3. penalty of eternal destruction (2 Thess. 1:9). </w:t>
      </w:r>
    </w:p>
    <w:p>
      <w:pPr>
        <w:pStyle w:val="Body"/>
        <w:rPr>
          <w:sz w:val="20"/>
          <w:szCs w:val="20"/>
        </w:rPr>
      </w:pPr>
      <w:r>
        <w:rPr>
          <w:sz w:val="20"/>
          <w:szCs w:val="20"/>
          <w:rtl w:val="0"/>
        </w:rPr>
        <w:tab/>
        <w:t xml:space="preserve">4. away from the presence of the Lord (2 Thess. 1:9).  </w:t>
      </w:r>
    </w:p>
    <w:p>
      <w:pPr>
        <w:pStyle w:val="Body"/>
      </w:pPr>
    </w:p>
    <w:p>
      <w:pPr>
        <w:pStyle w:val="Body"/>
      </w:pPr>
    </w:p>
    <w:p>
      <w:pPr>
        <w:pStyle w:val="Body"/>
        <w:rPr>
          <w:b w:val="1"/>
          <w:bCs w:val="1"/>
          <w:sz w:val="22"/>
          <w:szCs w:val="22"/>
        </w:rPr>
      </w:pPr>
      <w:r>
        <w:rPr>
          <w:b w:val="1"/>
          <w:bCs w:val="1"/>
          <w:sz w:val="22"/>
          <w:szCs w:val="22"/>
          <w:rtl w:val="0"/>
          <w:lang w:val="en-US"/>
        </w:rPr>
        <w:t>B. DENIALS OF HELL.</w:t>
      </w:r>
      <w:r>
        <w:rPr>
          <w:sz w:val="22"/>
          <w:szCs w:val="22"/>
          <w:rtl w:val="0"/>
        </w:rPr>
        <w:t xml:space="preserve"> </w:t>
      </w:r>
    </w:p>
    <w:p>
      <w:pPr>
        <w:pStyle w:val="Body"/>
      </w:pPr>
    </w:p>
    <w:p>
      <w:pPr>
        <w:pStyle w:val="Body"/>
        <w:rPr>
          <w:sz w:val="20"/>
          <w:szCs w:val="20"/>
        </w:rPr>
      </w:pPr>
      <w:r>
        <w:rPr>
          <w:sz w:val="20"/>
          <w:szCs w:val="20"/>
          <w:rtl w:val="0"/>
        </w:rPr>
        <w:tab/>
        <w:t>1. Universalism -  everyone goes to heaven.</w:t>
      </w:r>
    </w:p>
    <w:p>
      <w:pPr>
        <w:pStyle w:val="Body"/>
        <w:rPr>
          <w:rStyle w:val="page number"/>
          <w:sz w:val="20"/>
          <w:szCs w:val="20"/>
        </w:rPr>
      </w:pPr>
    </w:p>
    <w:p>
      <w:pPr>
        <w:pStyle w:val="Body"/>
        <w:rPr>
          <w:sz w:val="20"/>
          <w:szCs w:val="20"/>
        </w:rPr>
      </w:pPr>
      <w:r>
        <w:rPr>
          <w:sz w:val="20"/>
          <w:szCs w:val="20"/>
        </w:rPr>
        <w:tab/>
        <w:tab/>
      </w:r>
      <w:r>
        <w:rPr>
          <w:sz w:val="20"/>
          <w:szCs w:val="20"/>
          <w:u w:val="thick"/>
          <w:rtl w:val="0"/>
          <w:lang w:val="de-DE"/>
        </w:rPr>
        <w:t>CON</w:t>
      </w:r>
      <w:r>
        <w:rPr>
          <w:sz w:val="20"/>
          <w:szCs w:val="20"/>
          <w:rtl w:val="0"/>
        </w:rPr>
        <w:t>:  Mt. 25:46; Rev. 20:15, etc; Heb. 9:27</w:t>
      </w:r>
    </w:p>
    <w:p>
      <w:pPr>
        <w:pStyle w:val="Body"/>
        <w:rPr>
          <w:rStyle w:val="page number"/>
          <w:sz w:val="20"/>
          <w:szCs w:val="20"/>
        </w:rPr>
      </w:pPr>
    </w:p>
    <w:p>
      <w:pPr>
        <w:pStyle w:val="Body"/>
        <w:rPr>
          <w:sz w:val="20"/>
          <w:szCs w:val="20"/>
        </w:rPr>
      </w:pPr>
      <w:r>
        <w:rPr>
          <w:sz w:val="20"/>
          <w:szCs w:val="20"/>
          <w:rtl w:val="0"/>
        </w:rPr>
        <w:tab/>
        <w:t>2. Annihilationism -  Death brings non-existence to unbelievers.</w:t>
      </w:r>
    </w:p>
    <w:p>
      <w:pPr>
        <w:pStyle w:val="Body"/>
        <w:rPr>
          <w:rStyle w:val="page number"/>
          <w:sz w:val="20"/>
          <w:szCs w:val="20"/>
        </w:rPr>
      </w:pPr>
    </w:p>
    <w:p>
      <w:pPr>
        <w:pStyle w:val="Body"/>
        <w:rPr>
          <w:sz w:val="20"/>
          <w:szCs w:val="20"/>
        </w:rPr>
      </w:pPr>
      <w:r>
        <w:rPr>
          <w:sz w:val="20"/>
          <w:szCs w:val="20"/>
        </w:rPr>
        <w:tab/>
        <w:tab/>
      </w:r>
      <w:r>
        <w:rPr>
          <w:sz w:val="20"/>
          <w:szCs w:val="20"/>
          <w:u w:val="thick"/>
          <w:rtl w:val="0"/>
          <w:lang w:val="de-DE"/>
        </w:rPr>
        <w:t>CON</w:t>
      </w:r>
      <w:r>
        <w:rPr>
          <w:sz w:val="20"/>
          <w:szCs w:val="20"/>
          <w:rtl w:val="0"/>
        </w:rPr>
        <w:t xml:space="preserve">:   </w:t>
      </w:r>
    </w:p>
    <w:p>
      <w:pPr>
        <w:pStyle w:val="Body"/>
        <w:rPr>
          <w:sz w:val="20"/>
          <w:szCs w:val="20"/>
        </w:rPr>
      </w:pPr>
      <w:r>
        <w:rPr>
          <w:sz w:val="20"/>
          <w:szCs w:val="20"/>
          <w:rtl w:val="0"/>
        </w:rPr>
        <w:tab/>
        <w:tab/>
        <w:t xml:space="preserve">a. The word </w:t>
      </w:r>
      <w:r>
        <w:rPr>
          <w:sz w:val="20"/>
          <w:szCs w:val="20"/>
          <w:rtl w:val="1"/>
          <w:lang w:val="ar-SA" w:bidi="ar-SA"/>
        </w:rPr>
        <w:t>“</w:t>
      </w:r>
      <w:r>
        <w:rPr>
          <w:sz w:val="20"/>
          <w:szCs w:val="20"/>
          <w:rtl w:val="0"/>
          <w:lang w:val="fr-FR"/>
        </w:rPr>
        <w:t>destruction</w:t>
      </w:r>
      <w:r>
        <w:rPr>
          <w:sz w:val="20"/>
          <w:szCs w:val="20"/>
          <w:rtl w:val="0"/>
        </w:rPr>
        <w:t xml:space="preserve">” </w:t>
      </w:r>
      <w:r>
        <w:rPr>
          <w:sz w:val="20"/>
          <w:szCs w:val="20"/>
          <w:rtl w:val="0"/>
          <w:lang w:val="en-US"/>
        </w:rPr>
        <w:t>does not mean to cease to exist.  1 Cor. 5:5; 1 Tim. 6:9.</w:t>
      </w:r>
    </w:p>
    <w:p>
      <w:pPr>
        <w:pStyle w:val="Body"/>
        <w:rPr>
          <w:sz w:val="20"/>
          <w:szCs w:val="20"/>
        </w:rPr>
      </w:pPr>
      <w:r>
        <w:rPr>
          <w:sz w:val="20"/>
          <w:szCs w:val="20"/>
          <w:rtl w:val="0"/>
        </w:rPr>
        <w:tab/>
        <w:tab/>
        <w:t xml:space="preserve">b. The word </w:t>
      </w:r>
      <w:r>
        <w:rPr>
          <w:sz w:val="20"/>
          <w:szCs w:val="20"/>
          <w:rtl w:val="1"/>
          <w:lang w:val="ar-SA" w:bidi="ar-SA"/>
        </w:rPr>
        <w:t>“</w:t>
      </w:r>
      <w:r>
        <w:rPr>
          <w:sz w:val="20"/>
          <w:szCs w:val="20"/>
          <w:rtl w:val="0"/>
          <w:lang w:val="pt-PT"/>
        </w:rPr>
        <w:t>eternal</w:t>
      </w:r>
      <w:r>
        <w:rPr>
          <w:sz w:val="20"/>
          <w:szCs w:val="20"/>
          <w:rtl w:val="0"/>
        </w:rPr>
        <w:t xml:space="preserve">” </w:t>
      </w:r>
      <w:r>
        <w:rPr>
          <w:sz w:val="20"/>
          <w:szCs w:val="20"/>
          <w:rtl w:val="0"/>
          <w:lang w:val="en-US"/>
        </w:rPr>
        <w:t xml:space="preserve">does not imply annihilation.  Mt 25:46; Mk. 9:43. </w:t>
      </w:r>
    </w:p>
    <w:p>
      <w:pPr>
        <w:pStyle w:val="Body"/>
        <w:rPr>
          <w:sz w:val="20"/>
          <w:szCs w:val="20"/>
        </w:rPr>
      </w:pPr>
      <w:r>
        <w:rPr>
          <w:sz w:val="20"/>
          <w:szCs w:val="20"/>
          <w:rtl w:val="0"/>
        </w:rPr>
        <w:tab/>
        <w:tab/>
        <w:t xml:space="preserve">c. eternal sin or unpardonable sin.  Mk. 3:29.  </w:t>
      </w:r>
    </w:p>
    <w:p>
      <w:pPr>
        <w:pStyle w:val="Body"/>
        <w:rPr>
          <w:sz w:val="20"/>
          <w:szCs w:val="20"/>
        </w:rPr>
      </w:pPr>
      <w:r>
        <w:rPr>
          <w:sz w:val="20"/>
          <w:szCs w:val="20"/>
          <w:rtl w:val="0"/>
        </w:rPr>
        <w:tab/>
        <w:tab/>
        <w:t>d. eternal conscious suffering.  Mt. 25:41; Rev. 20:10, 15; Lk. 16:19-31</w:t>
      </w:r>
    </w:p>
    <w:p>
      <w:pPr>
        <w:pStyle w:val="Body"/>
        <w:rPr>
          <w:rStyle w:val="page number"/>
          <w:sz w:val="20"/>
          <w:szCs w:val="20"/>
        </w:rPr>
      </w:pPr>
    </w:p>
    <w:p>
      <w:pPr>
        <w:pStyle w:val="Body"/>
        <w:rPr>
          <w:b w:val="1"/>
          <w:bCs w:val="1"/>
          <w:sz w:val="20"/>
          <w:szCs w:val="20"/>
        </w:rPr>
      </w:pPr>
      <w:r>
        <w:rPr>
          <w:sz w:val="20"/>
          <w:szCs w:val="20"/>
          <w:rtl w:val="0"/>
        </w:rPr>
        <w:tab/>
        <w:t xml:space="preserve">3. Life after death experiences.   </w:t>
      </w:r>
    </w:p>
    <w:p>
      <w:pPr>
        <w:pStyle w:val="Body"/>
      </w:pPr>
    </w:p>
    <w:p>
      <w:pPr>
        <w:pStyle w:val="Body"/>
      </w:pPr>
    </w:p>
    <w:p>
      <w:pPr>
        <w:pStyle w:val="Body"/>
        <w:rPr>
          <w:b w:val="1"/>
          <w:bCs w:val="1"/>
          <w:sz w:val="22"/>
          <w:szCs w:val="22"/>
        </w:rPr>
      </w:pPr>
      <w:r>
        <w:rPr>
          <w:b w:val="1"/>
          <w:bCs w:val="1"/>
          <w:sz w:val="22"/>
          <w:szCs w:val="22"/>
          <w:rtl w:val="0"/>
          <w:lang w:val="en-US"/>
        </w:rPr>
        <w:t>C. DEGREES OF PUNISHMENT IN HELL</w:t>
      </w:r>
    </w:p>
    <w:p>
      <w:pPr>
        <w:pStyle w:val="Body"/>
        <w:rPr>
          <w:sz w:val="20"/>
          <w:szCs w:val="20"/>
        </w:rPr>
      </w:pPr>
      <w:r>
        <w:rPr>
          <w:sz w:val="20"/>
          <w:szCs w:val="20"/>
        </w:rPr>
        <w:tab/>
      </w:r>
    </w:p>
    <w:p>
      <w:pPr>
        <w:pStyle w:val="Body"/>
        <w:rPr>
          <w:sz w:val="20"/>
          <w:szCs w:val="20"/>
        </w:rPr>
      </w:pPr>
      <w:r>
        <w:rPr>
          <w:sz w:val="20"/>
          <w:szCs w:val="20"/>
          <w:rtl w:val="0"/>
          <w:lang w:val="it-IT"/>
        </w:rPr>
        <w:tab/>
        <w:t xml:space="preserve">Jn. 19:11; Mt. 11:22-24; Lk. 12:47-48; 20:46-47.  </w:t>
      </w:r>
    </w:p>
    <w:p>
      <w:pPr>
        <w:pStyle w:val="Body"/>
      </w:pPr>
    </w:p>
    <w:p>
      <w:pPr>
        <w:pStyle w:val="Body"/>
      </w:pPr>
    </w:p>
    <w:p>
      <w:pPr>
        <w:pStyle w:val="Body"/>
        <w:rPr>
          <w:b w:val="1"/>
          <w:bCs w:val="1"/>
          <w:sz w:val="22"/>
          <w:szCs w:val="22"/>
        </w:rPr>
      </w:pPr>
      <w:r>
        <w:rPr>
          <w:b w:val="1"/>
          <w:bCs w:val="1"/>
          <w:sz w:val="22"/>
          <w:szCs w:val="22"/>
          <w:rtl w:val="0"/>
          <w:lang w:val="en-US"/>
        </w:rPr>
        <w:t>D. WHY IS HELL IMPORTANT?</w:t>
      </w:r>
    </w:p>
    <w:p>
      <w:pPr>
        <w:pStyle w:val="Body"/>
      </w:pPr>
    </w:p>
    <w:p>
      <w:pPr>
        <w:pStyle w:val="Body"/>
        <w:rPr>
          <w:sz w:val="20"/>
          <w:szCs w:val="20"/>
        </w:rPr>
      </w:pPr>
      <w:r>
        <w:rPr>
          <w:sz w:val="20"/>
          <w:szCs w:val="20"/>
          <w:rtl w:val="0"/>
        </w:rPr>
        <w:tab/>
        <w:t xml:space="preserve">1. It reflects the character of God.    </w:t>
      </w:r>
    </w:p>
    <w:p>
      <w:pPr>
        <w:pStyle w:val="Body"/>
        <w:rPr>
          <w:sz w:val="20"/>
          <w:szCs w:val="20"/>
        </w:rPr>
      </w:pPr>
      <w:r>
        <w:rPr>
          <w:sz w:val="20"/>
          <w:szCs w:val="20"/>
          <w:rtl w:val="0"/>
        </w:rPr>
        <w:tab/>
        <w:t xml:space="preserve">2. Gospel and evangelism must include this doctrine.  </w:t>
      </w:r>
    </w:p>
    <w:p>
      <w:pPr>
        <w:pStyle w:val="Body"/>
        <w:rPr>
          <w:sz w:val="20"/>
          <w:szCs w:val="20"/>
        </w:rPr>
      </w:pPr>
      <w:r>
        <w:rPr>
          <w:sz w:val="20"/>
          <w:szCs w:val="20"/>
          <w:rtl w:val="0"/>
        </w:rPr>
        <w:tab/>
        <w:t xml:space="preserve">3. Sanctifying for believers.   </w:t>
      </w:r>
    </w:p>
    <w:p>
      <w:pPr>
        <w:pStyle w:val="Body"/>
      </w:pPr>
    </w:p>
    <w:p>
      <w:pPr>
        <w:pStyle w:val="Body"/>
      </w:pPr>
    </w:p>
    <w:p>
      <w:pPr>
        <w:pStyle w:val="Body"/>
        <w:rPr>
          <w:sz w:val="22"/>
          <w:szCs w:val="22"/>
        </w:rPr>
      </w:pPr>
      <w:r>
        <w:rPr>
          <w:sz w:val="22"/>
          <w:szCs w:val="22"/>
          <w:rtl w:val="0"/>
          <w:lang w:val="it-IT"/>
        </w:rPr>
        <w:t>Conclusion</w:t>
      </w:r>
    </w:p>
    <w:p>
      <w:pPr>
        <w:pStyle w:val="Body"/>
      </w:pPr>
    </w:p>
    <w:p>
      <w:pPr>
        <w:pStyle w:val="Body"/>
      </w:pPr>
      <w:r>
        <w:rPr>
          <w:i w:val="1"/>
          <w:iCs w:val="1"/>
          <w:sz w:val="20"/>
          <w:szCs w:val="20"/>
          <w:rtl w:val="0"/>
          <w:lang w:val="en-US"/>
        </w:rPr>
        <w:t xml:space="preserve">Things to ponder:  Why is it difficult for us to believe in hell?  Why is it difficult for us to include the idea of hell in sharing our faith with others?  What sanctifying effects should the doctrine of hell have on the redeemed?  </w:t>
      </w:r>
    </w:p>
    <w:sectPr>
      <w:headerReference w:type="default" r:id="rId4"/>
      <w:footerReference w:type="default" r:id="rId5"/>
      <w:pgSz w:w="12240" w:h="15840" w:orient="portrait"/>
      <w:pgMar w:top="92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