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Mar. 10,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 xml:space="preserve">2 Thess.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2 Thess. 3:1-2</w:t>
      </w:r>
    </w:p>
    <w:p>
      <w:pPr>
        <w:pStyle w:val="Body"/>
        <w:jc w:val="center"/>
      </w:pPr>
      <w:r>
        <w:rPr>
          <w:rStyle w:val="page number"/>
          <w:rtl w:val="0"/>
        </w:rPr>
        <w:t>Paul</w:t>
      </w:r>
      <w:r>
        <w:rPr>
          <w:rStyle w:val="page number"/>
          <w:rtl w:val="1"/>
        </w:rPr>
        <w:t>’</w:t>
      </w:r>
      <w:r>
        <w:rPr>
          <w:rStyle w:val="page number"/>
          <w:rtl w:val="0"/>
          <w:lang w:val="en-US"/>
        </w:rPr>
        <w:t>s Prayer Requests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it-IT"/>
        </w:rPr>
        <w:t>Intro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fr-FR"/>
        </w:rPr>
        <w:t xml:space="preserve">A. GOSPEL SUCCESS (2 Thessalonians 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</w:rPr>
        <w:t>:1).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1. Pray for us.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2. that the word would spread rapidly -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3. that the word would be glorified </w:t>
      </w:r>
      <w:r>
        <w:rPr>
          <w:rStyle w:val="page number"/>
          <w:rtl w:val="0"/>
        </w:rPr>
        <w:t xml:space="preserve">– </w:t>
      </w:r>
    </w:p>
    <w:p>
      <w:pPr>
        <w:pStyle w:val="Body"/>
      </w:pPr>
    </w:p>
    <w:p>
      <w:pPr>
        <w:pStyle w:val="Body"/>
      </w:pPr>
      <w:r>
        <w:rPr>
          <w:rStyle w:val="page number"/>
        </w:rPr>
        <w:tab/>
        <w:tab/>
      </w:r>
    </w:p>
    <w:p>
      <w:pPr>
        <w:pStyle w:val="Body"/>
      </w:pPr>
      <w:r>
        <w:rPr>
          <w:rStyle w:val="page number"/>
          <w:rtl w:val="0"/>
        </w:rPr>
        <w:tab/>
        <w:t xml:space="preserve">4. just as it did also with you - </w:t>
      </w:r>
      <w:r>
        <w:rPr>
          <w:u w:val="single"/>
          <w:rtl w:val="0"/>
        </w:rPr>
        <w:t>1Th. 1:5-9</w:t>
      </w:r>
      <w:r>
        <w:rPr>
          <w:rStyle w:val="page number"/>
          <w:rtl w:val="0"/>
        </w:rPr>
        <w:t xml:space="preserve"> </w:t>
      </w:r>
    </w:p>
    <w:p>
      <w:pPr>
        <w:pStyle w:val="Body"/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Style w:val="page number"/>
          <w:rtl w:val="0"/>
        </w:rPr>
        <w:tab/>
        <w:t xml:space="preserve">5. Here we see the heart of this great man of God.   </w:t>
      </w:r>
    </w:p>
    <w:p>
      <w:pPr>
        <w:pStyle w:val="Body"/>
      </w:pPr>
    </w:p>
    <w:p>
      <w:pPr>
        <w:pStyle w:val="Body"/>
      </w:pPr>
      <w:r>
        <w:rPr>
          <w:rStyle w:val="page number"/>
        </w:rPr>
        <w:tab/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B. PROTECTION OF THE MESSENGER (2 Thessalonians </w:t>
      </w:r>
      <w:r>
        <w:rPr>
          <w:b w:val="1"/>
          <w:bCs w:val="1"/>
          <w:rtl w:val="0"/>
          <w:lang w:val="en-US"/>
        </w:rPr>
        <w:t>3</w:t>
      </w:r>
      <w:r>
        <w:rPr>
          <w:b w:val="1"/>
          <w:bCs w:val="1"/>
          <w:rtl w:val="0"/>
        </w:rPr>
        <w:t>:2).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</w:rPr>
        <w:tab/>
      </w:r>
      <w:r>
        <w:rPr>
          <w:rStyle w:val="page number"/>
          <w:rtl w:val="0"/>
          <w:lang w:val="en-US"/>
        </w:rPr>
        <w:t xml:space="preserve">1. we will be rescued -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2. from perverse and evil men </w:t>
      </w:r>
      <w:r>
        <w:rPr>
          <w:rStyle w:val="page number"/>
          <w:rtl w:val="0"/>
        </w:rPr>
        <w:t>–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3. for not all have faith </w:t>
      </w:r>
      <w:r>
        <w:rPr>
          <w:rStyle w:val="page number"/>
          <w:rtl w:val="0"/>
        </w:rPr>
        <w:t xml:space="preserve">–   </w:t>
      </w:r>
    </w:p>
    <w:p>
      <w:pPr>
        <w:pStyle w:val="Body"/>
        <w:rPr>
          <w:i w:val="1"/>
          <w:iCs w:val="1"/>
        </w:rPr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</w:rPr>
        <w:tab/>
        <w:t xml:space="preserve">4. What is the focus of his request for deliverance?    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it-IT"/>
        </w:rPr>
        <w:t>Conclusion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en-US"/>
        </w:rPr>
        <w:t>Discussion:  Why was Paul so gospel-driven?  What do we learn about his heart in this request for prayer?  Why did Paul want protection from evil men?   What can we learn from Paul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en-US"/>
        </w:rPr>
        <w:t>s passion to preach the gospel?  How can our prayer lives be impacted by Paul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pt-PT"/>
        </w:rPr>
        <w:t>s request?</w:t>
      </w:r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