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- April 7,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3:6-15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Church Discipline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Intro</w:t>
      </w:r>
    </w:p>
    <w:p>
      <w:pPr>
        <w:pStyle w:val="Body"/>
      </w:pPr>
      <w:r>
        <w:tab/>
      </w:r>
    </w:p>
    <w:p>
      <w:pPr>
        <w:pStyle w:val="Body"/>
      </w:pPr>
      <w:r>
        <w:rPr>
          <w:b w:val="1"/>
          <w:bCs w:val="1"/>
          <w:rtl w:val="0"/>
          <w:lang w:val="en-US"/>
        </w:rPr>
        <w:t>A. THE SIN IN THE CHURCH (2 Thess. 3:6-11).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1.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unruly life not according to the tradition (2 Thess. 3:6).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2.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doing no work; busybodies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(2 Thess. 3:11).  </w:t>
      </w:r>
    </w:p>
    <w:p>
      <w:pPr>
        <w:pStyle w:val="Body"/>
      </w:pPr>
      <w:r>
        <w:rPr>
          <w:rtl w:val="0"/>
        </w:rPr>
        <w:tab/>
        <w:tab/>
        <w:tab/>
        <w:t xml:space="preserve"> </w:t>
      </w:r>
    </w:p>
    <w:p>
      <w:pPr>
        <w:pStyle w:val="Body"/>
      </w:pPr>
    </w:p>
    <w:p>
      <w:pPr>
        <w:pStyle w:val="Body"/>
      </w:pPr>
      <w:r>
        <w:rPr>
          <w:rtl w:val="0"/>
          <w:lang w:val="fr-FR"/>
        </w:rPr>
        <w:tab/>
        <w:t xml:space="preserve">3. Perpetual (2 Thess. 3:10; 1 Thess. 4:11-12; 5:14).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THE REPONSE OF THE CHURCH (2 Thess. 3:6-15).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1. Withdraw: Keep away from them (2 Thess. 3:6).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fr-FR"/>
        </w:rPr>
        <w:tab/>
        <w:t xml:space="preserve">2. Command: (2 Thess. 3:12).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ab/>
        <w:t>3. Break fellowship (2 Thess. 3:14).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4. Goal: he will be put to shame (2 Thess. 3:14b). 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5. Do not regard  him as an enemy but admonish him as a brother (2 Thess. 3:15).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C. THE BENEFIT TO THE CHURCH.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1. </w:t>
      </w:r>
    </w:p>
    <w:p>
      <w:pPr>
        <w:pStyle w:val="Body"/>
      </w:pPr>
      <w:r>
        <w:rPr>
          <w:rtl w:val="0"/>
        </w:rPr>
        <w:tab/>
        <w:t xml:space="preserve">2. </w:t>
      </w:r>
    </w:p>
    <w:p>
      <w:pPr>
        <w:pStyle w:val="Body"/>
      </w:pPr>
      <w:r>
        <w:rPr>
          <w:rtl w:val="0"/>
        </w:rPr>
        <w:tab/>
        <w:t xml:space="preserve">3. </w:t>
      </w:r>
    </w:p>
    <w:p>
      <w:pPr>
        <w:pStyle w:val="Body"/>
      </w:pPr>
      <w:r>
        <w:rPr>
          <w:rtl w:val="0"/>
        </w:rPr>
        <w:tab/>
        <w:t xml:space="preserve">4.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Conclusion</w:t>
      </w:r>
    </w:p>
    <w:p>
      <w:pPr>
        <w:pStyle w:val="Body"/>
      </w:pPr>
      <w:r>
        <w:tab/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