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  <w:rtl w:val="0"/>
          <w:lang w:val="en-US"/>
        </w:rPr>
        <w:t xml:space="preserve">Northwest Bible Church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  <w:lang w:val="en-US"/>
        </w:rPr>
        <w:t xml:space="preserve">June 22, 2023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  <w:lang w:val="en-US"/>
        </w:rPr>
        <w:t xml:space="preserve">Matthew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  <w:lang w:val="fr-FR"/>
        </w:rPr>
        <w:t>Alan Conner</w:t>
      </w:r>
    </w:p>
    <w:p>
      <w:pPr>
        <w:pStyle w:val="Body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en-US"/>
        </w:rPr>
        <w:t>Matthew 3:1-2</w:t>
      </w:r>
    </w:p>
    <w:p>
      <w:pPr>
        <w:pStyle w:val="Body"/>
        <w:jc w:val="center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John the Baptist</w:t>
      </w: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Intro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A.  THE MAN (Matthew 3:1, 4).</w:t>
      </w:r>
      <w:r>
        <w:rPr>
          <w:sz w:val="22"/>
          <w:szCs w:val="22"/>
          <w:rtl w:val="0"/>
        </w:rPr>
        <w:t xml:space="preserve">   </w:t>
      </w:r>
    </w:p>
    <w:p>
      <w:pPr>
        <w:pStyle w:val="Body"/>
      </w:pPr>
    </w:p>
    <w:p>
      <w:pPr>
        <w:pStyle w:val="Body"/>
        <w:rPr>
          <w:sz w:val="20"/>
          <w:szCs w:val="20"/>
        </w:rPr>
      </w:pPr>
      <w:r>
        <w:tab/>
      </w:r>
      <w:r>
        <w:rPr>
          <w:sz w:val="20"/>
          <w:szCs w:val="20"/>
          <w:rtl w:val="0"/>
          <w:lang w:val="en-US"/>
        </w:rPr>
        <w:t>1. Family.   Lk. 1:5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2. Supernatural birth.   Luke 1:7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3. Lifestyle (Matthew 3:4). 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 xml:space="preserve">a. Clothes </w:t>
      </w: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  <w:lang w:val="en-US"/>
        </w:rPr>
        <w:t>camel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en-US"/>
        </w:rPr>
        <w:t xml:space="preserve">s hair and leather belt.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 xml:space="preserve">b. Food - locusts and wild honey.  </w:t>
      </w:r>
    </w:p>
    <w:p>
      <w:pPr>
        <w:pStyle w:val="Body"/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B. THE MINISTRY (Matthew 3:1).</w:t>
      </w:r>
      <w:r>
        <w:rPr>
          <w:sz w:val="22"/>
          <w:szCs w:val="22"/>
        </w:rPr>
        <w:tab/>
        <w:tab/>
      </w:r>
    </w:p>
    <w:p>
      <w:pPr>
        <w:pStyle w:val="Body"/>
      </w:pPr>
    </w:p>
    <w:p>
      <w:pPr>
        <w:pStyle w:val="Body"/>
        <w:rPr>
          <w:sz w:val="20"/>
          <w:szCs w:val="20"/>
        </w:rPr>
      </w:pPr>
      <w:r>
        <w:tab/>
      </w:r>
      <w:r>
        <w:rPr>
          <w:sz w:val="20"/>
          <w:szCs w:val="20"/>
          <w:rtl w:val="0"/>
          <w:lang w:val="en-US"/>
        </w:rPr>
        <w:t xml:space="preserve">1. Preacher in the wilderness (Matthew 3:1) </w:t>
      </w:r>
      <w:r>
        <w:rPr>
          <w:sz w:val="20"/>
          <w:szCs w:val="20"/>
          <w:rtl w:val="0"/>
        </w:rPr>
        <w:t xml:space="preserve">– 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2. The Baptist (Matthew 3:1) -   </w:t>
      </w:r>
    </w:p>
    <w:p>
      <w:pPr>
        <w:pStyle w:val="Body"/>
        <w:rPr>
          <w:b w:val="1"/>
          <w:bCs w:val="1"/>
          <w:sz w:val="20"/>
          <w:szCs w:val="20"/>
        </w:rPr>
      </w:pPr>
      <w:r>
        <w:rPr>
          <w:sz w:val="20"/>
          <w:szCs w:val="20"/>
          <w:rtl w:val="0"/>
        </w:rPr>
        <w:tab/>
        <w:tab/>
        <w:t xml:space="preserve">a. Baptism means </w:t>
      </w:r>
      <w:r>
        <w:rPr>
          <w:sz w:val="20"/>
          <w:szCs w:val="20"/>
          <w:rtl w:val="1"/>
          <w:lang w:val="ar-SA" w:bidi="ar-SA"/>
        </w:rPr>
        <w:t>“</w:t>
      </w:r>
      <w:r>
        <w:rPr>
          <w:sz w:val="20"/>
          <w:szCs w:val="20"/>
          <w:rtl w:val="0"/>
          <w:lang w:val="en-US"/>
        </w:rPr>
        <w:t>to dip or  plunge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.</w:t>
      </w:r>
    </w:p>
    <w:p>
      <w:pPr>
        <w:pStyle w:val="Body"/>
        <w:rPr>
          <w:sz w:val="20"/>
          <w:szCs w:val="20"/>
        </w:rPr>
      </w:pPr>
      <w:r>
        <w:rPr>
          <w:b w:val="1"/>
          <w:bCs w:val="1"/>
          <w:sz w:val="20"/>
          <w:szCs w:val="20"/>
        </w:rPr>
        <w:tab/>
        <w:tab/>
      </w:r>
      <w:r>
        <w:rPr>
          <w:sz w:val="20"/>
          <w:szCs w:val="20"/>
          <w:rtl w:val="0"/>
          <w:lang w:val="en-US"/>
        </w:rPr>
        <w:t>b. Baptism by immersion was not novel for the Jews</w:t>
      </w:r>
      <w:r>
        <w:rPr>
          <w:b w:val="1"/>
          <w:bCs w:val="1"/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 xml:space="preserve"> 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>c. John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en-US"/>
        </w:rPr>
        <w:t>s baptism was novel:</w:t>
      </w:r>
    </w:p>
    <w:p>
      <w:pPr>
        <w:pStyle w:val="Body"/>
        <w:rPr>
          <w:sz w:val="20"/>
          <w:szCs w:val="20"/>
        </w:rPr>
      </w:pPr>
      <w:r>
        <w:rPr>
          <w:b w:val="1"/>
          <w:bCs w:val="1"/>
          <w:sz w:val="20"/>
          <w:szCs w:val="20"/>
        </w:rPr>
        <w:tab/>
        <w:tab/>
        <w:tab/>
      </w:r>
      <w:r>
        <w:rPr>
          <w:sz w:val="20"/>
          <w:szCs w:val="20"/>
          <w:rtl w:val="0"/>
          <w:lang w:val="en-US"/>
        </w:rPr>
        <w:t xml:space="preserve">(1)  John administered baptism to others.  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ab/>
        <w:t>(2)  John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en-US"/>
        </w:rPr>
        <w:t>s call for a JEWS to undergo baptism.</w:t>
      </w:r>
    </w:p>
    <w:p>
      <w:pPr>
        <w:pStyle w:val="Body"/>
      </w:pPr>
    </w:p>
    <w:p>
      <w:pPr>
        <w:pStyle w:val="Body"/>
      </w:pPr>
      <w:r>
        <w:rPr>
          <w:rtl w:val="0"/>
        </w:rPr>
        <w:tab/>
        <w:t xml:space="preserve">  </w:t>
        <w:tab/>
        <w:tab/>
        <w:tab/>
      </w: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C. THE MESSAGE (Matthew 3:2).</w:t>
      </w:r>
    </w:p>
    <w:p>
      <w:pPr>
        <w:pStyle w:val="Body"/>
      </w:pPr>
    </w:p>
    <w:p>
      <w:pPr>
        <w:pStyle w:val="Body"/>
        <w:rPr>
          <w:i w:val="1"/>
          <w:iCs w:val="1"/>
          <w:sz w:val="20"/>
          <w:szCs w:val="20"/>
        </w:rPr>
      </w:pPr>
      <w:r>
        <w:tab/>
      </w:r>
      <w:r>
        <w:rPr>
          <w:sz w:val="20"/>
          <w:szCs w:val="20"/>
          <w:rtl w:val="0"/>
        </w:rPr>
        <w:t xml:space="preserve">1. REPENT.  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ab/>
        <w:tab/>
        <w:t xml:space="preserve">a. </w:t>
      </w:r>
      <w:r>
        <w:rPr>
          <w:sz w:val="20"/>
          <w:szCs w:val="20"/>
          <w:rtl w:val="1"/>
          <w:lang w:val="ar-SA" w:bidi="ar-SA"/>
        </w:rPr>
        <w:t>“</w:t>
      </w:r>
      <w:r>
        <w:rPr>
          <w:sz w:val="20"/>
          <w:szCs w:val="20"/>
          <w:rtl w:val="0"/>
          <w:lang w:val="en-US"/>
        </w:rPr>
        <w:t>to change one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en-US"/>
        </w:rPr>
        <w:t>s mind, attitude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</w:rPr>
        <w:t xml:space="preserve">or </w:t>
      </w:r>
      <w:r>
        <w:rPr>
          <w:sz w:val="20"/>
          <w:szCs w:val="20"/>
          <w:rtl w:val="1"/>
          <w:lang w:val="ar-SA" w:bidi="ar-SA"/>
        </w:rPr>
        <w:t>“</w:t>
      </w:r>
      <w:r>
        <w:rPr>
          <w:sz w:val="20"/>
          <w:szCs w:val="20"/>
          <w:rtl w:val="0"/>
          <w:lang w:val="en-US"/>
        </w:rPr>
        <w:t>to be sorry for something.</w:t>
      </w:r>
      <w:r>
        <w:rPr>
          <w:sz w:val="20"/>
          <w:szCs w:val="20"/>
          <w:rtl w:val="0"/>
        </w:rPr>
        <w:t xml:space="preserve">” </w:t>
      </w:r>
    </w:p>
    <w:p>
      <w:pPr>
        <w:pStyle w:val="Body"/>
        <w:rPr>
          <w:b w:val="1"/>
          <w:bCs w:val="1"/>
          <w:sz w:val="20"/>
          <w:szCs w:val="20"/>
        </w:rPr>
      </w:pPr>
      <w:r>
        <w:rPr>
          <w:sz w:val="20"/>
          <w:szCs w:val="20"/>
          <w:rtl w:val="0"/>
        </w:rPr>
        <w:tab/>
        <w:tab/>
        <w:t xml:space="preserve">b. </w:t>
      </w:r>
      <w:r>
        <w:rPr>
          <w:sz w:val="20"/>
          <w:szCs w:val="20"/>
          <w:rtl w:val="1"/>
          <w:lang w:val="ar-SA" w:bidi="ar-SA"/>
        </w:rPr>
        <w:t>“</w:t>
      </w:r>
      <w:r>
        <w:rPr>
          <w:sz w:val="20"/>
          <w:szCs w:val="20"/>
          <w:rtl w:val="0"/>
          <w:lang w:val="en-US"/>
        </w:rPr>
        <w:t xml:space="preserve">radical transformation of the entire person,  </w:t>
      </w:r>
      <w:r>
        <w:rPr>
          <w:b w:val="1"/>
          <w:bCs w:val="1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 xml:space="preserve">Matt. 3:8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 xml:space="preserve">c. Repentance was necessary for baptism.  Matt. 3:6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 xml:space="preserve">d. Repentance brings about salvation. 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 xml:space="preserve">e.  </w:t>
      </w:r>
      <w:r>
        <w:rPr>
          <w:sz w:val="20"/>
          <w:szCs w:val="20"/>
          <w:rtl w:val="1"/>
          <w:lang w:val="ar-SA" w:bidi="ar-SA"/>
        </w:rPr>
        <w:t>“</w:t>
      </w:r>
      <w:r>
        <w:rPr>
          <w:sz w:val="20"/>
          <w:szCs w:val="20"/>
          <w:rtl w:val="0"/>
          <w:lang w:val="es-ES_tradnl"/>
        </w:rPr>
        <w:t>Repent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en-US"/>
        </w:rPr>
        <w:t xml:space="preserve">- Present tense imperative so on-going.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2. REASON.   </w:t>
      </w:r>
      <w:r>
        <w:rPr>
          <w:sz w:val="20"/>
          <w:szCs w:val="20"/>
          <w:rtl w:val="1"/>
          <w:lang w:val="ar-SA" w:bidi="ar-SA"/>
        </w:rPr>
        <w:t>“</w:t>
      </w:r>
      <w:r>
        <w:rPr>
          <w:sz w:val="20"/>
          <w:szCs w:val="20"/>
          <w:rtl w:val="0"/>
          <w:lang w:val="en-US"/>
        </w:rPr>
        <w:t>For the kingdom of heaven is at hand.</w:t>
      </w:r>
      <w:r>
        <w:rPr>
          <w:sz w:val="20"/>
          <w:szCs w:val="20"/>
          <w:rtl w:val="0"/>
        </w:rPr>
        <w:t xml:space="preserve">”  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 xml:space="preserve">a. Comparison with </w:t>
      </w:r>
      <w:r>
        <w:rPr>
          <w:sz w:val="20"/>
          <w:szCs w:val="20"/>
          <w:rtl w:val="1"/>
          <w:lang w:val="ar-SA" w:bidi="ar-SA"/>
        </w:rPr>
        <w:t>“</w:t>
      </w:r>
      <w:r>
        <w:rPr>
          <w:sz w:val="20"/>
          <w:szCs w:val="20"/>
          <w:rtl w:val="0"/>
          <w:lang w:val="en-US"/>
        </w:rPr>
        <w:t>kingdom of God.</w:t>
      </w:r>
      <w:r>
        <w:rPr>
          <w:sz w:val="20"/>
          <w:szCs w:val="20"/>
          <w:rtl w:val="0"/>
        </w:rPr>
        <w:t>”</w:t>
      </w:r>
      <w:r>
        <w:rPr>
          <w:i w:val="1"/>
          <w:iCs w:val="1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 xml:space="preserve">  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 xml:space="preserve">b. Rule/reign not a realm. 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 xml:space="preserve">c. </w:t>
      </w:r>
      <w:r>
        <w:rPr>
          <w:sz w:val="20"/>
          <w:szCs w:val="20"/>
          <w:rtl w:val="1"/>
          <w:lang w:val="ar-SA" w:bidi="ar-SA"/>
        </w:rPr>
        <w:t>“</w:t>
      </w:r>
      <w:r>
        <w:rPr>
          <w:sz w:val="20"/>
          <w:szCs w:val="20"/>
          <w:rtl w:val="0"/>
          <w:lang w:val="da-DK"/>
        </w:rPr>
        <w:t>at hand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 xml:space="preserve">.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 xml:space="preserve">d. Kingdom with two aspects.  PRESENT/FUTURE;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ab/>
        <w:tab/>
        <w:tab/>
        <w:t>(1) Spiritual NOW.   Matthew 12:28; Rom. 14:17; Col. 1:13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ab/>
        <w:t>(2) Physical consummation in the FUTURE.   Judgment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Conclusion/Application</w:t>
      </w:r>
    </w:p>
    <w:p>
      <w:pPr>
        <w:pStyle w:val="Body"/>
        <w:rPr>
          <w:b w:val="1"/>
          <w:bCs w:val="1"/>
        </w:rPr>
      </w:pPr>
      <w:r>
        <w:tab/>
      </w:r>
    </w:p>
    <w:p>
      <w:pPr>
        <w:pStyle w:val="Body"/>
      </w:pPr>
      <w:r>
        <w:rPr>
          <w:b w:val="1"/>
          <w:bCs w:val="1"/>
        </w:rPr>
      </w:r>
    </w:p>
    <w:sectPr>
      <w:headerReference w:type="default" r:id="rId4"/>
      <w:footerReference w:type="default" r:id="rId5"/>
      <w:pgSz w:w="12240" w:h="15840" w:orient="portrait"/>
      <w:pgMar w:top="922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 Antiqu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Book Antiqua" w:cs="Arial Unicode MS" w:hAnsi="Book Antiqu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