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July 27,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</w:t>
      </w:r>
      <w:r>
        <w:rPr>
          <w:b w:val="1"/>
          <w:bCs w:val="1"/>
          <w:sz w:val="36"/>
          <w:szCs w:val="36"/>
          <w:rtl w:val="0"/>
          <w:lang w:val="en-US"/>
        </w:rPr>
        <w:t>atthew</w:t>
      </w:r>
      <w:r>
        <w:rPr>
          <w:b w:val="1"/>
          <w:bCs w:val="1"/>
          <w:sz w:val="36"/>
          <w:szCs w:val="36"/>
          <w:rtl w:val="0"/>
          <w:lang w:val="ru-RU"/>
        </w:rPr>
        <w:t xml:space="preserve"> 4:1-4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da-DK"/>
        </w:rPr>
        <w:t>Christ</w:t>
      </w:r>
      <w:r>
        <w:rPr>
          <w:i w:val="1"/>
          <w:iCs w:val="1"/>
          <w:rtl w:val="1"/>
        </w:rPr>
        <w:t>’</w:t>
      </w:r>
      <w:r>
        <w:rPr>
          <w:i w:val="1"/>
          <w:iCs w:val="1"/>
          <w:rtl w:val="0"/>
        </w:rPr>
        <w:t>s 1</w:t>
      </w:r>
      <w:r>
        <w:rPr>
          <w:i w:val="1"/>
          <w:iCs w:val="1"/>
          <w:vertAlign w:val="superscript"/>
          <w:rtl w:val="0"/>
        </w:rPr>
        <w:t>st</w:t>
      </w:r>
      <w:r>
        <w:rPr>
          <w:i w:val="1"/>
          <w:iCs w:val="1"/>
          <w:rtl w:val="0"/>
          <w:lang w:val="en-US"/>
        </w:rPr>
        <w:t xml:space="preserve"> Temptation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Intro </w:t>
      </w:r>
    </w:p>
    <w:p>
      <w:pPr>
        <w:pStyle w:val="Body"/>
        <w:rPr>
          <w:rStyle w:val="page number"/>
          <w:sz w:val="22"/>
          <w:szCs w:val="22"/>
        </w:rPr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JESUS FASTING FOR 40 DAYS AND NIGHTS (Matthew 4:2).</w:t>
      </w:r>
      <w:r>
        <w:rPr>
          <w:b w:val="1"/>
          <w:bCs w:val="1"/>
          <w:sz w:val="22"/>
          <w:szCs w:val="22"/>
          <w:u w:val="thick"/>
          <w:rtl w:val="0"/>
        </w:rPr>
        <w:t xml:space="preserve"> 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rPr>
          <w:rStyle w:val="page number"/>
        </w:rPr>
        <w:tab/>
      </w:r>
      <w:r>
        <w:rPr>
          <w:sz w:val="20"/>
          <w:szCs w:val="20"/>
          <w:rtl w:val="0"/>
          <w:lang w:val="en-US"/>
        </w:rPr>
        <w:t xml:space="preserve">1. Fasting for communion with God.   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Then He became hungry.     Parallel with Israel in the wilderness, Ex. 16:1-3.</w:t>
      </w:r>
    </w:p>
    <w:p>
      <w:pPr>
        <w:pStyle w:val="Body"/>
      </w:pPr>
      <w:r>
        <w:rPr>
          <w:rStyle w:val="page number"/>
          <w:rtl w:val="0"/>
        </w:rPr>
        <w:t xml:space="preserve">   </w:t>
        <w:tab/>
      </w: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B. THE DEVIL</w:t>
      </w:r>
      <w:r>
        <w:rPr>
          <w:b w:val="1"/>
          <w:bCs w:val="1"/>
          <w:sz w:val="22"/>
          <w:szCs w:val="22"/>
          <w:rtl w:val="1"/>
        </w:rPr>
        <w:t>’</w:t>
      </w:r>
      <w:r>
        <w:rPr>
          <w:b w:val="1"/>
          <w:bCs w:val="1"/>
          <w:sz w:val="22"/>
          <w:szCs w:val="22"/>
          <w:rtl w:val="0"/>
          <w:lang w:val="en-US"/>
        </w:rPr>
        <w:t>S TEMPTATION (Matthew 4:3).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rPr>
          <w:rStyle w:val="page number"/>
        </w:rPr>
        <w:tab/>
      </w:r>
      <w:r>
        <w:rPr>
          <w:sz w:val="20"/>
          <w:szCs w:val="20"/>
          <w:rtl w:val="0"/>
          <w:lang w:val="en-US"/>
        </w:rPr>
        <w:t xml:space="preserve">1. Satan comes as the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tempter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 xml:space="preserve">.   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 Satan does not deny that Jesus is the Son of God.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To cast doubt on the Father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faithful provision for Jesus</w:t>
      </w:r>
      <w:r>
        <w:rPr>
          <w:sz w:val="20"/>
          <w:szCs w:val="20"/>
          <w:rtl w:val="1"/>
        </w:rPr>
        <w:t xml:space="preserve">’ </w:t>
      </w:r>
      <w:r>
        <w:rPr>
          <w:sz w:val="20"/>
          <w:szCs w:val="20"/>
          <w:rtl w:val="0"/>
          <w:lang w:val="en-US"/>
        </w:rPr>
        <w:t xml:space="preserve">bodily needs.  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b. But the end game is to get Jesus to act on His own.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3. Applications:    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Satan will often use flattery.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b. Satan is a student of our needs.   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 </w:t>
        <w:tab/>
        <w:t>c.  Satan tries to undermine our trust in God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goodness and provision.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C. JESUS</w:t>
      </w:r>
      <w:r>
        <w:rPr>
          <w:b w:val="1"/>
          <w:bCs w:val="1"/>
          <w:sz w:val="22"/>
          <w:szCs w:val="22"/>
          <w:rtl w:val="1"/>
        </w:rPr>
        <w:t xml:space="preserve">’ </w:t>
      </w:r>
      <w:r>
        <w:rPr>
          <w:b w:val="1"/>
          <w:bCs w:val="1"/>
          <w:sz w:val="22"/>
          <w:szCs w:val="22"/>
          <w:rtl w:val="0"/>
          <w:lang w:val="en-US"/>
        </w:rPr>
        <w:t xml:space="preserve">TRIUMPH (Matthew 4:4). </w:t>
      </w:r>
      <w:r>
        <w:rPr>
          <w:sz w:val="22"/>
          <w:szCs w:val="22"/>
          <w:rtl w:val="0"/>
        </w:rPr>
        <w:t xml:space="preserve">   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rPr>
          <w:rStyle w:val="page number"/>
        </w:rPr>
        <w:tab/>
      </w:r>
      <w:r>
        <w:rPr>
          <w:sz w:val="20"/>
          <w:szCs w:val="20"/>
          <w:rtl w:val="0"/>
        </w:rPr>
        <w:t xml:space="preserve">1.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IT IS WRITTEN</w:t>
      </w:r>
      <w:r>
        <w:rPr>
          <w:sz w:val="20"/>
          <w:szCs w:val="20"/>
          <w:rtl w:val="0"/>
        </w:rPr>
        <w:t xml:space="preserve">” – </w:t>
      </w:r>
      <w:r>
        <w:rPr>
          <w:sz w:val="20"/>
          <w:szCs w:val="20"/>
          <w:rtl w:val="0"/>
          <w:lang w:val="de-DE"/>
        </w:rPr>
        <w:t xml:space="preserve">Deut. 8:3.   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Israel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 xml:space="preserve">s failure.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b. God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pt-PT"/>
        </w:rPr>
        <w:t xml:space="preserve">s provision.  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ab/>
        <w:t xml:space="preserve">2. Application </w:t>
      </w:r>
      <w:r>
        <w:rPr>
          <w:sz w:val="20"/>
          <w:szCs w:val="20"/>
          <w:rtl w:val="0"/>
        </w:rPr>
        <w:t xml:space="preserve">–   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Don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t make bread our primary focus.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b. Do not run outside the boundaries of God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Word to meet your needs.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c. TRUST GOD for our daily bread/needs. 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</w:t>
        <w:tab/>
        <w:tab/>
        <w:t xml:space="preserve">d. Stay in the Word.  </w:t>
      </w:r>
    </w:p>
    <w:p>
      <w:pPr>
        <w:pStyle w:val="Body"/>
      </w:pPr>
    </w:p>
    <w:p>
      <w:pPr>
        <w:pStyle w:val="Body"/>
      </w:pPr>
      <w:r>
        <w:rPr>
          <w:sz w:val="22"/>
          <w:szCs w:val="22"/>
          <w:rtl w:val="0"/>
          <w:lang w:val="it-IT"/>
        </w:rPr>
        <w:t>Conclusion</w:t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