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Aug. 24,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4:8-11</w:t>
      </w:r>
    </w:p>
    <w:p>
      <w:pPr>
        <w:pStyle w:val="Body"/>
        <w:jc w:val="center"/>
      </w:pPr>
      <w:r>
        <w:rPr>
          <w:rtl w:val="0"/>
        </w:rPr>
        <w:t>Satan</w:t>
      </w:r>
      <w:r>
        <w:rPr>
          <w:rtl w:val="1"/>
        </w:rPr>
        <w:t>’</w:t>
      </w:r>
      <w:r>
        <w:rPr>
          <w:rtl w:val="0"/>
          <w:lang w:val="en-US"/>
        </w:rPr>
        <w:t>s Third temptation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LOCATION OF THE TEMPTATION (Matthew 4:8).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A very high mountain.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Location is unknown.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 THE TEMPTATION (Matthew 4:8-9).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</w:rPr>
        <w:tab/>
      </w:r>
      <w:r>
        <w:rPr>
          <w:sz w:val="20"/>
          <w:szCs w:val="20"/>
          <w:rtl w:val="0"/>
          <w:lang w:val="en-US"/>
        </w:rPr>
        <w:t>1. Supernatural vision? (Matthew 4:8).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"in a moment of time" -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What we learn about Satan.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Satan claims to be able to give Christ what he just showed Him (9).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Could Satan really make good on his offer?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Cf. Ps. 2:8; 24:1; 103:19; Dan. 4:17.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 The temptation -  The crown without the cross  (Matthew 4:9).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Jesus is promised dominion by the Father.  Dan. 7:13-14; Ps. 2:8.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The price tag for this transaction is SIN. </w:t>
      </w:r>
    </w:p>
    <w:p>
      <w:pPr>
        <w:pStyle w:val="Body"/>
        <w:rPr>
          <w:sz w:val="20"/>
          <w:szCs w:val="20"/>
        </w:rPr>
      </w:pPr>
      <w:r>
        <w:tab/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C.  CHRIST'S ANSWER (Matthew 4:10).</w:t>
      </w:r>
      <w:r>
        <w:rPr>
          <w:sz w:val="22"/>
          <w:szCs w:val="22"/>
          <w:rtl w:val="0"/>
        </w:rPr>
        <w:t xml:space="preserve"> 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Jesus now commands Satan to GO.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ab/>
        <w:t>2.  Jesus quotes Deut. 6:13; 10:20.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Context.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Where Israel failed, Christ prevailed.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 THE BATTLE WON (Matthew 4:11).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Satan is dismissed.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Angels are sent to minister to Him.   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 APPLICATIONS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 Satan employs visions in tempting us.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 What we see can lead us astray.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 Don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t make the power and glory of this world the goal of your life.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4. Christ never despised the cross.  </w:t>
      </w:r>
    </w:p>
    <w:p>
      <w:pPr>
        <w:pStyle w:val="Body"/>
      </w:pPr>
      <w:r>
        <w:rPr>
          <w:sz w:val="20"/>
          <w:szCs w:val="20"/>
          <w:rtl w:val="0"/>
        </w:rPr>
        <w:tab/>
        <w:t xml:space="preserve">5. The importance of Scripture to the saints when tested.  </w:t>
      </w:r>
    </w:p>
    <w:sectPr>
      <w:headerReference w:type="default" r:id="rId4"/>
      <w:footerReference w:type="default" r:id="rId5"/>
      <w:pgSz w:w="12240" w:h="15840" w:orient="portrait"/>
      <w:pgMar w:top="607" w:right="1440" w:bottom="842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